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ind w:left="2694" w:right="2209" w:hanging="567"/>
      </w:pPr>
      <w:r>
        <w:rPr>
          <w:rStyle w:val="Egyik sem"/>
          <w:rtl w:val="0"/>
        </w:rPr>
        <w:t>LAK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RLETI SZERZ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</w:p>
    <w:p>
      <w:pPr>
        <w:pStyle w:val="heading 2"/>
        <w:spacing w:before="8"/>
        <w:ind w:left="3073" w:right="3090" w:firstLine="0"/>
      </w:pPr>
      <w:r>
        <w:rPr>
          <w:rStyle w:val="Egyik sem"/>
          <w:rtl w:val="0"/>
          <w:lang w:val="en-US"/>
        </w:rPr>
        <w:t>(hat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rozott id</w:t>
      </w:r>
      <w:r>
        <w:rPr>
          <w:rStyle w:val="Egyik sem"/>
          <w:rtl w:val="0"/>
        </w:rPr>
        <w:t>ő</w:t>
      </w:r>
      <w:r>
        <w:rPr>
          <w:rStyle w:val="Egyik sem"/>
          <w:rtl w:val="0"/>
          <w:lang w:val="it-IT"/>
        </w:rPr>
        <w:t>re)</w:t>
      </w:r>
    </w:p>
    <w:p>
      <w:pPr>
        <w:pStyle w:val="Normal.0"/>
        <w:spacing w:before="13"/>
        <w:ind w:left="3073" w:right="3090" w:firstLine="0"/>
        <w:jc w:val="center"/>
        <w:rPr>
          <w:rStyle w:val="Egyik sem"/>
          <w:i w:val="1"/>
          <w:iCs w:val="1"/>
          <w:sz w:val="21"/>
          <w:szCs w:val="21"/>
        </w:rPr>
      </w:pPr>
      <w:r>
        <w:rPr>
          <w:rStyle w:val="Egyik sem"/>
          <w:i w:val="1"/>
          <w:iCs w:val="1"/>
          <w:sz w:val="21"/>
          <w:szCs w:val="21"/>
          <w:rtl w:val="0"/>
        </w:rPr>
        <w:t>amely l</w:t>
      </w: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é</w:t>
      </w:r>
      <w:r>
        <w:rPr>
          <w:rStyle w:val="Egyik sem"/>
          <w:i w:val="1"/>
          <w:iCs w:val="1"/>
          <w:sz w:val="21"/>
          <w:szCs w:val="21"/>
          <w:rtl w:val="0"/>
        </w:rPr>
        <w:t>trej</w:t>
      </w:r>
      <w:r>
        <w:rPr>
          <w:rStyle w:val="Egyik sem"/>
          <w:i w:val="1"/>
          <w:iCs w:val="1"/>
          <w:sz w:val="21"/>
          <w:szCs w:val="21"/>
          <w:rtl w:val="0"/>
          <w:lang w:val="sv-SE"/>
        </w:rPr>
        <w:t>ö</w:t>
      </w:r>
      <w:r>
        <w:rPr>
          <w:rStyle w:val="Egyik sem"/>
          <w:i w:val="1"/>
          <w:iCs w:val="1"/>
          <w:sz w:val="21"/>
          <w:szCs w:val="21"/>
          <w:rtl w:val="0"/>
        </w:rPr>
        <w:t>tt</w:t>
      </w:r>
    </w:p>
    <w:p>
      <w:pPr>
        <w:pStyle w:val="Normal.0"/>
        <w:ind w:left="100" w:firstLine="0"/>
        <w:rPr>
          <w:rStyle w:val="Egyik sem"/>
          <w:i w:val="1"/>
          <w:iCs w:val="1"/>
          <w:sz w:val="21"/>
          <w:szCs w:val="21"/>
        </w:rPr>
      </w:pPr>
      <w:r>
        <w:rPr>
          <w:rStyle w:val="Egyik sem"/>
          <w:i w:val="1"/>
          <w:iCs w:val="1"/>
          <w:sz w:val="21"/>
          <w:szCs w:val="21"/>
          <w:rtl w:val="0"/>
        </w:rPr>
        <w:t>egyr</w:t>
      </w: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é</w:t>
      </w:r>
      <w:r>
        <w:rPr>
          <w:rStyle w:val="Egyik sem"/>
          <w:i w:val="1"/>
          <w:iCs w:val="1"/>
          <w:sz w:val="21"/>
          <w:szCs w:val="21"/>
          <w:rtl w:val="0"/>
        </w:rPr>
        <w:t>szr</w:t>
      </w:r>
      <w:r>
        <w:rPr>
          <w:rStyle w:val="Egyik sem"/>
          <w:i w:val="1"/>
          <w:iCs w:val="1"/>
          <w:sz w:val="21"/>
          <w:szCs w:val="21"/>
          <w:rtl w:val="0"/>
        </w:rPr>
        <w:t>ő</w:t>
      </w:r>
      <w:r>
        <w:rPr>
          <w:rStyle w:val="Egyik sem"/>
          <w:i w:val="1"/>
          <w:iCs w:val="1"/>
          <w:sz w:val="21"/>
          <w:szCs w:val="21"/>
          <w:rtl w:val="0"/>
        </w:rPr>
        <w:t>l</w:t>
      </w:r>
    </w:p>
    <w:p>
      <w:pPr>
        <w:pStyle w:val="Normal.0"/>
        <w:spacing w:before="14" w:line="254" w:lineRule="auto"/>
        <w:ind w:left="100" w:right="97" w:firstLine="0"/>
        <w:rPr>
          <w:rStyle w:val="Egyik sem"/>
          <w:b w:val="1"/>
          <w:bCs w:val="1"/>
          <w:sz w:val="21"/>
          <w:szCs w:val="21"/>
        </w:rPr>
      </w:pPr>
      <w:r>
        <w:rPr>
          <w:rStyle w:val="Egyik sem"/>
          <w:rFonts w:ascii="Times Roman" w:hAnsi="Times Roman"/>
          <w:b w:val="1"/>
          <w:bCs w:val="1"/>
          <w:i w:val="1"/>
          <w:iCs w:val="1"/>
          <w:sz w:val="21"/>
          <w:szCs w:val="21"/>
          <w:rtl w:val="0"/>
        </w:rPr>
        <w:t xml:space="preserve">*** </w:t>
      </w:r>
      <w:r>
        <w:rPr>
          <w:rStyle w:val="Egyik sem"/>
          <w:i w:val="1"/>
          <w:iCs w:val="1"/>
          <w:sz w:val="21"/>
          <w:szCs w:val="21"/>
          <w:rtl w:val="0"/>
        </w:rPr>
        <w:t>(anyja neve: ***, sz</w:t>
      </w:r>
      <w:r>
        <w:rPr>
          <w:rStyle w:val="Egyik sem"/>
          <w:i w:val="1"/>
          <w:iCs w:val="1"/>
          <w:sz w:val="21"/>
          <w:szCs w:val="21"/>
          <w:rtl w:val="0"/>
        </w:rPr>
        <w:t>ü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letett: ***, 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>lland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ó </w:t>
      </w:r>
      <w:r>
        <w:rPr>
          <w:rStyle w:val="Egyik sem"/>
          <w:i w:val="1"/>
          <w:iCs w:val="1"/>
          <w:sz w:val="21"/>
          <w:szCs w:val="21"/>
          <w:rtl w:val="0"/>
        </w:rPr>
        <w:t>lakc</w:t>
      </w:r>
      <w:r>
        <w:rPr>
          <w:rStyle w:val="Egyik sem"/>
          <w:i w:val="1"/>
          <w:iCs w:val="1"/>
          <w:sz w:val="21"/>
          <w:szCs w:val="21"/>
          <w:rtl w:val="0"/>
        </w:rPr>
        <w:t>í</w:t>
      </w:r>
      <w:r>
        <w:rPr>
          <w:rStyle w:val="Egyik sem"/>
          <w:i w:val="1"/>
          <w:iCs w:val="1"/>
          <w:sz w:val="21"/>
          <w:szCs w:val="21"/>
          <w:rtl w:val="0"/>
        </w:rPr>
        <w:t>me: ***, e-mail c</w:t>
      </w:r>
      <w:r>
        <w:rPr>
          <w:rStyle w:val="Egyik sem"/>
          <w:i w:val="1"/>
          <w:iCs w:val="1"/>
          <w:sz w:val="21"/>
          <w:szCs w:val="21"/>
          <w:rtl w:val="0"/>
        </w:rPr>
        <w:t>í</w:t>
      </w:r>
      <w:r>
        <w:rPr>
          <w:rStyle w:val="Egyik sem"/>
          <w:i w:val="1"/>
          <w:iCs w:val="1"/>
          <w:sz w:val="21"/>
          <w:szCs w:val="21"/>
          <w:rtl w:val="0"/>
          <w:lang w:val="de-DE"/>
        </w:rPr>
        <w:t>m: ***, telefonsz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m: ***) </w:t>
      </w:r>
      <w:r>
        <w:rPr>
          <w:rStyle w:val="Egyik sem"/>
          <w:sz w:val="21"/>
          <w:szCs w:val="21"/>
          <w:rtl w:val="0"/>
        </w:rPr>
        <w:t>mint b</w:t>
      </w:r>
      <w:r>
        <w:rPr>
          <w:rStyle w:val="Egyik sem"/>
          <w:sz w:val="21"/>
          <w:szCs w:val="21"/>
          <w:rtl w:val="0"/>
          <w:lang w:val="fr-FR"/>
        </w:rPr>
        <w:t>é</w:t>
      </w:r>
      <w:r>
        <w:rPr>
          <w:rStyle w:val="Egyik sem"/>
          <w:sz w:val="21"/>
          <w:szCs w:val="21"/>
          <w:rtl w:val="0"/>
        </w:rPr>
        <w:t>rbead</w:t>
      </w:r>
      <w:r>
        <w:rPr>
          <w:rStyle w:val="Egyik sem"/>
          <w:sz w:val="21"/>
          <w:szCs w:val="21"/>
          <w:rtl w:val="0"/>
          <w:lang w:val="es-ES_tradnl"/>
        </w:rPr>
        <w:t>ó</w:t>
      </w:r>
      <w:r>
        <w:rPr>
          <w:rStyle w:val="Egyik sem"/>
          <w:sz w:val="21"/>
          <w:szCs w:val="21"/>
          <w:rtl w:val="0"/>
        </w:rPr>
        <w:t>, a tov</w:t>
      </w:r>
      <w:r>
        <w:rPr>
          <w:rStyle w:val="Egyik sem"/>
          <w:sz w:val="21"/>
          <w:szCs w:val="21"/>
          <w:rtl w:val="0"/>
        </w:rPr>
        <w:t>á</w:t>
      </w:r>
      <w:r>
        <w:rPr>
          <w:rStyle w:val="Egyik sem"/>
          <w:sz w:val="21"/>
          <w:szCs w:val="21"/>
          <w:rtl w:val="0"/>
        </w:rPr>
        <w:t xml:space="preserve">bbiakban: </w:t>
      </w:r>
      <w:r>
        <w:rPr>
          <w:rStyle w:val="Egyik sem"/>
          <w:b w:val="1"/>
          <w:bCs w:val="1"/>
          <w:sz w:val="21"/>
          <w:szCs w:val="21"/>
          <w:rtl w:val="0"/>
        </w:rPr>
        <w:t>B</w:t>
      </w:r>
      <w:r>
        <w:rPr>
          <w:rStyle w:val="Egyik sem"/>
          <w:b w:val="1"/>
          <w:bCs w:val="1"/>
          <w:sz w:val="21"/>
          <w:szCs w:val="21"/>
          <w:rtl w:val="0"/>
          <w:lang w:val="fr-FR"/>
        </w:rPr>
        <w:t>é</w:t>
      </w:r>
      <w:r>
        <w:rPr>
          <w:rStyle w:val="Egyik sem"/>
          <w:b w:val="1"/>
          <w:bCs w:val="1"/>
          <w:sz w:val="21"/>
          <w:szCs w:val="21"/>
          <w:rtl w:val="0"/>
        </w:rPr>
        <w:t>rbead</w:t>
      </w:r>
      <w:r>
        <w:rPr>
          <w:rStyle w:val="Egyik sem"/>
          <w:b w:val="1"/>
          <w:bCs w:val="1"/>
          <w:sz w:val="21"/>
          <w:szCs w:val="21"/>
          <w:rtl w:val="0"/>
          <w:lang w:val="es-ES_tradnl"/>
        </w:rPr>
        <w:t>ó</w:t>
      </w:r>
    </w:p>
    <w:p>
      <w:pPr>
        <w:pStyle w:val="Normal.0"/>
        <w:rPr>
          <w:rStyle w:val="Egyik sem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100" w:firstLine="0"/>
        <w:rPr>
          <w:rStyle w:val="Egyik sem"/>
          <w:i w:val="1"/>
          <w:iCs w:val="1"/>
          <w:sz w:val="21"/>
          <w:szCs w:val="21"/>
        </w:rPr>
      </w:pPr>
      <w:r>
        <w:rPr>
          <w:rStyle w:val="Egyik sem"/>
          <w:i w:val="1"/>
          <w:iCs w:val="1"/>
          <w:sz w:val="21"/>
          <w:szCs w:val="21"/>
          <w:rtl w:val="0"/>
        </w:rPr>
        <w:t>m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>sr</w:t>
      </w: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é</w:t>
      </w:r>
      <w:r>
        <w:rPr>
          <w:rStyle w:val="Egyik sem"/>
          <w:i w:val="1"/>
          <w:iCs w:val="1"/>
          <w:sz w:val="21"/>
          <w:szCs w:val="21"/>
          <w:rtl w:val="0"/>
        </w:rPr>
        <w:t>szr</w:t>
      </w:r>
      <w:r>
        <w:rPr>
          <w:rStyle w:val="Egyik sem"/>
          <w:i w:val="1"/>
          <w:iCs w:val="1"/>
          <w:sz w:val="21"/>
          <w:szCs w:val="21"/>
          <w:rtl w:val="0"/>
        </w:rPr>
        <w:t>ő</w:t>
      </w:r>
      <w:r>
        <w:rPr>
          <w:rStyle w:val="Egyik sem"/>
          <w:i w:val="1"/>
          <w:iCs w:val="1"/>
          <w:sz w:val="21"/>
          <w:szCs w:val="21"/>
          <w:rtl w:val="0"/>
        </w:rPr>
        <w:t>l</w:t>
      </w:r>
    </w:p>
    <w:p>
      <w:pPr>
        <w:pStyle w:val="Normal.0"/>
        <w:spacing w:before="13" w:line="254" w:lineRule="auto"/>
        <w:ind w:left="100" w:firstLine="0"/>
        <w:rPr>
          <w:rStyle w:val="Egyik sem"/>
          <w:b w:val="1"/>
          <w:bCs w:val="1"/>
          <w:sz w:val="21"/>
          <w:szCs w:val="21"/>
        </w:rPr>
      </w:pPr>
      <w:r>
        <w:rPr>
          <w:rStyle w:val="Egyik sem"/>
          <w:rFonts w:ascii="Times Roman" w:hAnsi="Times Roman"/>
          <w:b w:val="1"/>
          <w:bCs w:val="1"/>
          <w:i w:val="1"/>
          <w:iCs w:val="1"/>
          <w:sz w:val="21"/>
          <w:szCs w:val="21"/>
          <w:rtl w:val="0"/>
        </w:rPr>
        <w:t xml:space="preserve">*** </w:t>
      </w:r>
      <w:r>
        <w:rPr>
          <w:rStyle w:val="Egyik sem"/>
          <w:i w:val="1"/>
          <w:iCs w:val="1"/>
          <w:sz w:val="21"/>
          <w:szCs w:val="21"/>
          <w:rtl w:val="0"/>
        </w:rPr>
        <w:t>(anyja neve: ***, sz</w:t>
      </w:r>
      <w:r>
        <w:rPr>
          <w:rStyle w:val="Egyik sem"/>
          <w:i w:val="1"/>
          <w:iCs w:val="1"/>
          <w:sz w:val="21"/>
          <w:szCs w:val="21"/>
          <w:rtl w:val="0"/>
        </w:rPr>
        <w:t>ü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letett: ***, 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>lland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ó </w:t>
      </w:r>
      <w:r>
        <w:rPr>
          <w:rStyle w:val="Egyik sem"/>
          <w:i w:val="1"/>
          <w:iCs w:val="1"/>
          <w:sz w:val="21"/>
          <w:szCs w:val="21"/>
          <w:rtl w:val="0"/>
        </w:rPr>
        <w:t>lakc</w:t>
      </w:r>
      <w:r>
        <w:rPr>
          <w:rStyle w:val="Egyik sem"/>
          <w:i w:val="1"/>
          <w:iCs w:val="1"/>
          <w:sz w:val="21"/>
          <w:szCs w:val="21"/>
          <w:rtl w:val="0"/>
        </w:rPr>
        <w:t>í</w:t>
      </w:r>
      <w:r>
        <w:rPr>
          <w:rStyle w:val="Egyik sem"/>
          <w:i w:val="1"/>
          <w:iCs w:val="1"/>
          <w:sz w:val="21"/>
          <w:szCs w:val="21"/>
          <w:rtl w:val="0"/>
        </w:rPr>
        <w:t>me: ***, e-mail c</w:t>
      </w:r>
      <w:r>
        <w:rPr>
          <w:rStyle w:val="Egyik sem"/>
          <w:i w:val="1"/>
          <w:iCs w:val="1"/>
          <w:sz w:val="21"/>
          <w:szCs w:val="21"/>
          <w:rtl w:val="0"/>
        </w:rPr>
        <w:t>í</w:t>
      </w:r>
      <w:r>
        <w:rPr>
          <w:rStyle w:val="Egyik sem"/>
          <w:i w:val="1"/>
          <w:iCs w:val="1"/>
          <w:sz w:val="21"/>
          <w:szCs w:val="21"/>
          <w:rtl w:val="0"/>
          <w:lang w:val="de-DE"/>
        </w:rPr>
        <w:t>m: ***, telefonsz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m: ***) </w:t>
      </w:r>
      <w:r>
        <w:rPr>
          <w:rStyle w:val="Egyik sem"/>
          <w:sz w:val="21"/>
          <w:szCs w:val="21"/>
          <w:rtl w:val="0"/>
        </w:rPr>
        <w:t>mint b</w:t>
      </w:r>
      <w:r>
        <w:rPr>
          <w:rStyle w:val="Egyik sem"/>
          <w:sz w:val="21"/>
          <w:szCs w:val="21"/>
          <w:rtl w:val="0"/>
          <w:lang w:val="fr-FR"/>
        </w:rPr>
        <w:t>é</w:t>
      </w:r>
      <w:r>
        <w:rPr>
          <w:rStyle w:val="Egyik sem"/>
          <w:sz w:val="21"/>
          <w:szCs w:val="21"/>
          <w:rtl w:val="0"/>
        </w:rPr>
        <w:t>rl</w:t>
      </w:r>
      <w:r>
        <w:rPr>
          <w:rStyle w:val="Egyik sem"/>
          <w:sz w:val="21"/>
          <w:szCs w:val="21"/>
          <w:rtl w:val="0"/>
        </w:rPr>
        <w:t>ő</w:t>
      </w:r>
      <w:r>
        <w:rPr>
          <w:rStyle w:val="Egyik sem"/>
          <w:sz w:val="21"/>
          <w:szCs w:val="21"/>
          <w:rtl w:val="0"/>
        </w:rPr>
        <w:t>, a tov</w:t>
      </w:r>
      <w:r>
        <w:rPr>
          <w:rStyle w:val="Egyik sem"/>
          <w:sz w:val="21"/>
          <w:szCs w:val="21"/>
          <w:rtl w:val="0"/>
        </w:rPr>
        <w:t>á</w:t>
      </w:r>
      <w:r>
        <w:rPr>
          <w:rStyle w:val="Egyik sem"/>
          <w:sz w:val="21"/>
          <w:szCs w:val="21"/>
          <w:rtl w:val="0"/>
        </w:rPr>
        <w:t xml:space="preserve">bbiakban: </w:t>
      </w:r>
      <w:r>
        <w:rPr>
          <w:rStyle w:val="Egyik sem"/>
          <w:b w:val="1"/>
          <w:bCs w:val="1"/>
          <w:sz w:val="21"/>
          <w:szCs w:val="21"/>
          <w:rtl w:val="0"/>
        </w:rPr>
        <w:t>B</w:t>
      </w:r>
      <w:r>
        <w:rPr>
          <w:rStyle w:val="Egyik sem"/>
          <w:b w:val="1"/>
          <w:bCs w:val="1"/>
          <w:sz w:val="21"/>
          <w:szCs w:val="21"/>
          <w:rtl w:val="0"/>
          <w:lang w:val="fr-FR"/>
        </w:rPr>
        <w:t>é</w:t>
      </w:r>
      <w:r>
        <w:rPr>
          <w:rStyle w:val="Egyik sem"/>
          <w:b w:val="1"/>
          <w:bCs w:val="1"/>
          <w:sz w:val="21"/>
          <w:szCs w:val="21"/>
          <w:rtl w:val="0"/>
        </w:rPr>
        <w:t>rl</w:t>
      </w:r>
      <w:r>
        <w:rPr>
          <w:rStyle w:val="Egyik sem"/>
          <w:b w:val="1"/>
          <w:bCs w:val="1"/>
          <w:sz w:val="21"/>
          <w:szCs w:val="21"/>
          <w:rtl w:val="0"/>
        </w:rPr>
        <w:t>ő</w:t>
      </w:r>
    </w:p>
    <w:p>
      <w:pPr>
        <w:pStyle w:val="Normal.0"/>
        <w:rPr>
          <w:rStyle w:val="Egyik sem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"/>
        <w:ind w:left="100" w:firstLine="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tov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bbiakban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ttesen: </w:t>
      </w:r>
      <w:r>
        <w:rPr>
          <w:rStyle w:val="Egyik sem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Felek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tt az alul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rott napon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helyen,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telek szerint:</w:t>
      </w:r>
    </w:p>
    <w:p>
      <w:pPr>
        <w:pStyle w:val="Normal.0"/>
        <w:spacing w:before="3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spacing w:before="1"/>
        <w:ind w:firstLine="100"/>
      </w:pPr>
      <w:r>
        <w:rPr>
          <w:rStyle w:val="Egyik sem"/>
          <w:rtl w:val="0"/>
        </w:rPr>
        <w:t>A 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RLET 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RGYA, C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LJA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ID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TARTAMA</w:t>
      </w:r>
    </w:p>
    <w:p>
      <w:pPr>
        <w:pStyle w:val="Normal.0"/>
        <w:spacing w:before="3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spacing w:before="1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kijelenti, hogy kiz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lagos tulajdon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pezi a(z)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*** hrsz.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alatt felvett, term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szetben a(z)</w:t>
      </w:r>
    </w:p>
    <w:p>
      <w:pPr>
        <w:pStyle w:val="Normal.0"/>
        <w:spacing w:before="13"/>
        <w:ind w:left="520" w:firstLine="0"/>
        <w:rPr>
          <w:rStyle w:val="Egyik sem"/>
          <w:sz w:val="21"/>
          <w:szCs w:val="21"/>
        </w:rPr>
      </w:pP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*** sz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m </w:t>
      </w:r>
      <w:r>
        <w:rPr>
          <w:rStyle w:val="Egyik sem"/>
          <w:sz w:val="21"/>
          <w:szCs w:val="21"/>
          <w:rtl w:val="0"/>
        </w:rPr>
        <w:t>alatt tal</w:t>
      </w:r>
      <w:r>
        <w:rPr>
          <w:rStyle w:val="Egyik sem"/>
          <w:sz w:val="21"/>
          <w:szCs w:val="21"/>
          <w:rtl w:val="0"/>
        </w:rPr>
        <w:t>á</w:t>
      </w:r>
      <w:r>
        <w:rPr>
          <w:rStyle w:val="Egyik sem"/>
          <w:sz w:val="21"/>
          <w:szCs w:val="21"/>
          <w:rtl w:val="0"/>
        </w:rPr>
        <w:t>lhat</w:t>
      </w:r>
      <w:r>
        <w:rPr>
          <w:rStyle w:val="Egyik sem"/>
          <w:sz w:val="21"/>
          <w:szCs w:val="21"/>
          <w:rtl w:val="0"/>
          <w:lang w:val="es-ES_tradnl"/>
        </w:rPr>
        <w:t>ó</w:t>
      </w:r>
      <w:r>
        <w:rPr>
          <w:rStyle w:val="Egyik sem"/>
          <w:sz w:val="21"/>
          <w:szCs w:val="21"/>
          <w:rtl w:val="0"/>
        </w:rPr>
        <w:t xml:space="preserve">, ** 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nm </w:t>
      </w:r>
      <w:r>
        <w:rPr>
          <w:rStyle w:val="Egyik sem"/>
          <w:sz w:val="21"/>
          <w:szCs w:val="21"/>
          <w:rtl w:val="0"/>
        </w:rPr>
        <w:t>alapter</w:t>
      </w:r>
      <w:r>
        <w:rPr>
          <w:rStyle w:val="Egyik sem"/>
          <w:sz w:val="21"/>
          <w:szCs w:val="21"/>
          <w:rtl w:val="0"/>
        </w:rPr>
        <w:t>ü</w:t>
      </w:r>
      <w:r>
        <w:rPr>
          <w:rStyle w:val="Egyik sem"/>
          <w:sz w:val="21"/>
          <w:szCs w:val="21"/>
          <w:rtl w:val="0"/>
        </w:rPr>
        <w:t>let</w:t>
      </w:r>
      <w:r>
        <w:rPr>
          <w:rStyle w:val="Egyik sem"/>
          <w:sz w:val="21"/>
          <w:szCs w:val="21"/>
          <w:rtl w:val="0"/>
        </w:rPr>
        <w:t xml:space="preserve">ű </w:t>
      </w:r>
      <w:r>
        <w:rPr>
          <w:rStyle w:val="Egyik sem"/>
          <w:sz w:val="21"/>
          <w:szCs w:val="21"/>
          <w:rtl w:val="0"/>
        </w:rPr>
        <w:t>lak</w:t>
      </w:r>
      <w:r>
        <w:rPr>
          <w:rStyle w:val="Egyik sem"/>
          <w:sz w:val="21"/>
          <w:szCs w:val="21"/>
          <w:rtl w:val="0"/>
        </w:rPr>
        <w:t>á</w:t>
      </w:r>
      <w:r>
        <w:rPr>
          <w:rStyle w:val="Egyik sem"/>
          <w:sz w:val="21"/>
          <w:szCs w:val="21"/>
          <w:rtl w:val="0"/>
        </w:rPr>
        <w:t>s ingatlan (a tov</w:t>
      </w:r>
      <w:r>
        <w:rPr>
          <w:rStyle w:val="Egyik sem"/>
          <w:sz w:val="21"/>
          <w:szCs w:val="21"/>
          <w:rtl w:val="0"/>
        </w:rPr>
        <w:t>á</w:t>
      </w:r>
      <w:r>
        <w:rPr>
          <w:rStyle w:val="Egyik sem"/>
          <w:sz w:val="21"/>
          <w:szCs w:val="21"/>
          <w:rtl w:val="0"/>
        </w:rPr>
        <w:t xml:space="preserve">bbiakban: </w:t>
      </w:r>
      <w:r>
        <w:rPr>
          <w:rStyle w:val="Egyik sem"/>
          <w:b w:val="1"/>
          <w:bCs w:val="1"/>
          <w:sz w:val="21"/>
          <w:szCs w:val="21"/>
          <w:rtl w:val="0"/>
        </w:rPr>
        <w:t>B</w:t>
      </w:r>
      <w:r>
        <w:rPr>
          <w:rStyle w:val="Egyik sem"/>
          <w:b w:val="1"/>
          <w:bCs w:val="1"/>
          <w:sz w:val="21"/>
          <w:szCs w:val="21"/>
          <w:rtl w:val="0"/>
          <w:lang w:val="fr-FR"/>
        </w:rPr>
        <w:t>é</w:t>
      </w:r>
      <w:r>
        <w:rPr>
          <w:rStyle w:val="Egyik sem"/>
          <w:b w:val="1"/>
          <w:bCs w:val="1"/>
          <w:sz w:val="21"/>
          <w:szCs w:val="21"/>
          <w:rtl w:val="0"/>
          <w:lang w:val="fr-FR"/>
        </w:rPr>
        <w:t>rlem</w:t>
      </w:r>
      <w:r>
        <w:rPr>
          <w:rStyle w:val="Egyik sem"/>
          <w:b w:val="1"/>
          <w:bCs w:val="1"/>
          <w:sz w:val="21"/>
          <w:szCs w:val="21"/>
          <w:rtl w:val="0"/>
          <w:lang w:val="fr-FR"/>
        </w:rPr>
        <w:t>é</w:t>
      </w:r>
      <w:r>
        <w:rPr>
          <w:rStyle w:val="Egyik sem"/>
          <w:b w:val="1"/>
          <w:bCs w:val="1"/>
          <w:sz w:val="21"/>
          <w:szCs w:val="21"/>
          <w:rtl w:val="0"/>
        </w:rPr>
        <w:t>ny</w:t>
      </w:r>
      <w:r>
        <w:rPr>
          <w:rStyle w:val="Egyik sem"/>
          <w:sz w:val="21"/>
          <w:szCs w:val="21"/>
          <w:rtl w:val="0"/>
        </w:rPr>
        <w:t>).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 adja,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pedig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ismert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megtekintett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llapotban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 veszi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spacing w:line="254" w:lineRule="auto"/>
        <w:ind w:right="1039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llapodnak, hogy a jelen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tartamra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 egym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ssal.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kezd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napja: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202*.**.**</w:t>
      </w:r>
    </w:p>
    <w:p>
      <w:pPr>
        <w:pStyle w:val="Normal.0"/>
        <w:ind w:left="520" w:firstLine="0"/>
        <w:rPr>
          <w:rStyle w:val="Egyik sem"/>
          <w:i w:val="1"/>
          <w:iCs w:val="1"/>
          <w:sz w:val="21"/>
          <w:szCs w:val="21"/>
        </w:rPr>
      </w:pPr>
      <w:r>
        <w:rPr>
          <w:rStyle w:val="Egyik sem"/>
          <w:sz w:val="21"/>
          <w:szCs w:val="21"/>
          <w:rtl w:val="0"/>
        </w:rPr>
        <w:t>A b</w:t>
      </w:r>
      <w:r>
        <w:rPr>
          <w:rStyle w:val="Egyik sem"/>
          <w:sz w:val="21"/>
          <w:szCs w:val="21"/>
          <w:rtl w:val="0"/>
          <w:lang w:val="fr-FR"/>
        </w:rPr>
        <w:t>é</w:t>
      </w:r>
      <w:r>
        <w:rPr>
          <w:rStyle w:val="Egyik sem"/>
          <w:sz w:val="21"/>
          <w:szCs w:val="21"/>
          <w:rtl w:val="0"/>
        </w:rPr>
        <w:t xml:space="preserve">rlei jogviszony ideje: 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*** </w:t>
      </w: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é</w:t>
      </w:r>
      <w:r>
        <w:rPr>
          <w:rStyle w:val="Egyik sem"/>
          <w:i w:val="1"/>
          <w:iCs w:val="1"/>
          <w:sz w:val="21"/>
          <w:szCs w:val="21"/>
          <w:rtl w:val="0"/>
        </w:rPr>
        <w:t>v/202*.**.**.</w:t>
      </w:r>
    </w:p>
    <w:p>
      <w:pPr>
        <w:pStyle w:val="Normal.0"/>
        <w:spacing w:before="4"/>
        <w:rPr>
          <w:rStyle w:val="Egyik sem"/>
          <w:i w:val="1"/>
          <w:i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kiz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lag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lhatja.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kijelenti, hogy jogosult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annak tartalma szerint megk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tni, tov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nem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 fenn harmadik szem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lynek olyan joga, amely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ltali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korl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tozn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vagy kiz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az Ingatlannak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letek energetikai jellemz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inek tan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176/2008. (VI.30.) Korm. rendelet alapj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elk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tett HET- ***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energetikai tan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egyidej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leg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tadta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az energetikai tan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elismeri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nyugt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zza.</w:t>
      </w:r>
    </w:p>
    <w:p>
      <w:pPr>
        <w:pStyle w:val="List Paragraph"/>
        <w:rPr>
          <w:rStyle w:val="Egyik sem"/>
          <w:rFonts w:ascii="Arial" w:cs="Arial" w:hAnsi="Arial" w:eastAsia="Arial"/>
          <w:sz w:val="20"/>
          <w:szCs w:val="20"/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kijelentik, hogy ismerik a 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rosi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megyei korm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nyhivatalokr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valamint a 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rosi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megyei korm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nyhivatalok kialak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 ter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leti integr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2010.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 CXXVI.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 20/P.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§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-a szerinti adatv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s-kezel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ig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lehet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List Paragraph"/>
        <w:rPr>
          <w:rStyle w:val="Egyik sem"/>
          <w:rFonts w:ascii="Arial" w:cs="Arial" w:hAnsi="Arial" w:eastAsia="Arial"/>
          <w:sz w:val="20"/>
          <w:szCs w:val="20"/>
        </w:rPr>
      </w:pPr>
    </w:p>
    <w:p>
      <w:pPr>
        <w:pStyle w:val="Normal.0"/>
        <w:numPr>
          <w:ilvl w:val="0"/>
          <w:numId w:val="3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kijelentik, hogy tudom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ssal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rnak arr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l, hogy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felhaszn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valamint a potenci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lisan robban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svesz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lyes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zegben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villamos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delmi rendszerekr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40/2017. (XII. 4.) NGM rendelet 1.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klet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1.13.2. fb) pontja alapj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a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óé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letekben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 villamos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lvizsg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latot 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gezni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skor.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az Ingatlan kapcs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elk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tett ***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villamoss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gi fel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lvizsg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lati szakv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egyidej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leg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tadta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nek.</w:t>
      </w:r>
    </w:p>
    <w:p>
      <w:pPr>
        <w:pStyle w:val="Normal.0"/>
        <w:spacing w:before="11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ind w:firstLine="100"/>
      </w:pPr>
      <w:r>
        <w:rPr>
          <w:rStyle w:val="Egyik sem"/>
          <w:rtl w:val="0"/>
          <w:lang w:val="de-DE"/>
        </w:rPr>
        <w:t>BIRTOKBAAD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S, VISSZAAD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21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Felek a birtokbaad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nyvet vesznek fel, amelyben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 kulcsainak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t, valamint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zemi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t, illetve azon ing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gokat, amelyek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maradnak a birtokbaad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 is. A felvett 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nyv jelen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laszthatatlan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pezi.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before="1" w:line="254" w:lineRule="auto"/>
        <w:ind w:right="118"/>
        <w:jc w:val="both"/>
        <w:rPr>
          <w:i w:val="1"/>
          <w:iCs w:val="1"/>
          <w:sz w:val="21"/>
          <w:szCs w:val="21"/>
          <w:rtl w:val="0"/>
        </w:rPr>
      </w:pP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rmely okb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t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megsz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 eset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a B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szerz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megsz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egyidej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leg k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kifog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stalan 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llapotban, saj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ing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gait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ki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tve, kitakar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tva (tiszt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n) B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visszaszolg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0"/>
          <w:iCs w:val="0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ltatni.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[elmarad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 eset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k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tb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k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thet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ki]</w:t>
      </w:r>
    </w:p>
    <w:p>
      <w:pPr>
        <w:pStyle w:val="Normal.0"/>
        <w:spacing w:before="10"/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ind w:firstLine="100"/>
      </w:pPr>
      <w:r>
        <w:rPr>
          <w:rStyle w:val="Egyik sem"/>
          <w:rtl w:val="0"/>
        </w:rPr>
        <w:t>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n-US"/>
        </w:rPr>
        <w:t>RLETI D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J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felek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llapodnak,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ja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***,- Ft (azaz *** forint) / h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4"/>
        <w:rPr>
          <w:rStyle w:val="Egyik sem"/>
          <w:i w:val="1"/>
          <w:i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17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j egy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sszegben, havonta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re esed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kes, 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rgyh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**. napj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ig.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jat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nzben, vagy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*** Bankn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vezetett **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banksz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tutal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megfizetni.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az els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nap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nyosan,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egyidej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leg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megfizetni.</w:t>
      </w:r>
    </w:p>
    <w:p>
      <w:pPr>
        <w:pStyle w:val="List Paragraph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17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j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sszege 202**. janu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 1-i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llyal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 els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KSH fogyaszt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rindex 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veked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emelkedik, ezt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en pedig minden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 janu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 1.i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llyal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ves KSH fogyaszt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rindex 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veked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emelkedik.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ind w:firstLine="100"/>
      </w:pP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  <w:lang w:val="de-DE"/>
        </w:rPr>
        <w:t>ZEMELTET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n-US"/>
        </w:rPr>
        <w:t>SI K</w:t>
      </w:r>
      <w:r>
        <w:rPr>
          <w:rStyle w:val="Egyik sem"/>
          <w:rtl w:val="0"/>
        </w:rPr>
        <w:t>Ö</w:t>
      </w:r>
      <w:r>
        <w:rPr>
          <w:rStyle w:val="Egyik sem"/>
          <w:rtl w:val="0"/>
          <w:lang w:val="de-DE"/>
        </w:rPr>
        <w:t>LTS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GEK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2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 nem tartalmazza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nyhez tartoz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geket, amelyeket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viselni az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bbiak szerint.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before="81"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z, villany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fogyaszt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rendelkezik.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kkal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ses kapcsolatban, azonban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teles ezen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geket, illetve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get havonta,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 kiegyenl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egyid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megfizetni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Amennyiben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nev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jabb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sokat ig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nyel (pl. vezet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kes telefon, internet, TV),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gy azok bek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si, fenntart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si,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gei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terhelik.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sekor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teles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gy ig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 vett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 null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igazol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bemutatni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tov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a saj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nev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 ig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 vett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sokat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kijelenteni.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ind w:firstLine="100"/>
      </w:pPr>
      <w:bookmarkStart w:name="_Hlk189928719" w:id="0"/>
      <w:r>
        <w:rPr>
          <w:rStyle w:val="Egyik sem"/>
          <w:rtl w:val="0"/>
        </w:rPr>
        <w:t>Ó</w:t>
      </w:r>
      <w:r>
        <w:rPr>
          <w:rStyle w:val="Egyik sem"/>
          <w:rtl w:val="0"/>
        </w:rPr>
        <w:t>vad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2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ered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gek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biztos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nt a Felek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llapodnak, hogy 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Egyik sem"/>
          <w:i w:val="1"/>
          <w:i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** havi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jnak megfelel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kot ad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kijelenti, hogy 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kot hi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nytalanul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tvette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spacing w:before="11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en nem rendelkezik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sekor,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jak befizet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igazol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teljes 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ben visszaadja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kot. Amennyiben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jjal,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ggel vagy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jak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rmelyik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vel fizet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sedelembe esik, illetve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vagy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ingatlanr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szekben olyan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 keletkezik, amely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knek felr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, abban az esetben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 ar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nyos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visszatarthatja.</w:t>
      </w:r>
      <w:bookmarkEnd w:id="0"/>
    </w:p>
    <w:p>
      <w:pPr>
        <w:pStyle w:val="Normal.0"/>
        <w:spacing w:before="7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ind w:firstLine="100"/>
      </w:pPr>
      <w:r>
        <w:rPr>
          <w:rStyle w:val="Egyik sem"/>
          <w:rtl w:val="0"/>
          <w:lang w:val="de-DE"/>
        </w:rPr>
        <w:t>A FELEK EGY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n-US"/>
        </w:rPr>
        <w:t xml:space="preserve">B JOGAI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K</w:t>
      </w:r>
      <w:r>
        <w:rPr>
          <w:rStyle w:val="Egyik sem"/>
          <w:rtl w:val="0"/>
        </w:rPr>
        <w:t>Ö</w:t>
      </w:r>
      <w:r>
        <w:rPr>
          <w:rStyle w:val="Egyik sem"/>
          <w:rtl w:val="0"/>
          <w:lang w:val="de-DE"/>
        </w:rPr>
        <w:t>TELEZETTS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GEI</w:t>
      </w:r>
    </w:p>
    <w:p>
      <w:pPr>
        <w:pStyle w:val="Normal.0"/>
      </w:pPr>
    </w:p>
    <w:p>
      <w:pPr>
        <w:pStyle w:val="Normal.0"/>
        <w:numPr>
          <w:ilvl w:val="0"/>
          <w:numId w:val="5"/>
        </w:numPr>
        <w:bidi w:val="0"/>
        <w:ind w:right="6002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jogai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gei: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teles:</w:t>
      </w:r>
    </w:p>
    <w:p>
      <w:pPr>
        <w:pStyle w:val="Normal.0"/>
        <w:numPr>
          <w:ilvl w:val="1"/>
          <w:numId w:val="5"/>
        </w:numPr>
        <w:bidi w:val="0"/>
        <w:spacing w:before="14" w:line="254" w:lineRule="auto"/>
        <w:ind w:right="12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seit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pontj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ig terjed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ba adni;</w:t>
      </w:r>
    </w:p>
    <w:p>
      <w:pPr>
        <w:pStyle w:val="Normal.0"/>
        <w:numPr>
          <w:ilvl w:val="1"/>
          <w:numId w:val="5"/>
        </w:numPr>
        <w:bidi w:val="0"/>
        <w:spacing w:line="254" w:lineRule="auto"/>
        <w:ind w:right="13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biztos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tani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zavartalan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t,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vek zavartalan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numPr>
          <w:ilvl w:val="1"/>
          <w:numId w:val="5"/>
        </w:numPr>
        <w:bidi w:val="0"/>
        <w:spacing w:line="254" w:lineRule="auto"/>
        <w:ind w:right="122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latra alkalmas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llapotban tartani.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latra alkalmas, ha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let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zponti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seinek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szei, illetve az azok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hez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ges eszk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pesek.</w:t>
      </w:r>
    </w:p>
    <w:p>
      <w:pPr>
        <w:pStyle w:val="Normal.0"/>
        <w:spacing w:before="6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"/>
        <w:ind w:left="520" w:firstLine="0"/>
        <w:jc w:val="both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jogosult:</w:t>
      </w:r>
    </w:p>
    <w:p>
      <w:pPr>
        <w:pStyle w:val="Normal.0"/>
        <w:numPr>
          <w:ilvl w:val="1"/>
          <w:numId w:val="5"/>
        </w:numPr>
        <w:bidi w:val="0"/>
        <w:spacing w:before="13"/>
        <w:ind w:right="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sben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lyokban foglaltak betart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vetelni;</w:t>
      </w:r>
    </w:p>
    <w:p>
      <w:pPr>
        <w:pStyle w:val="Normal.0"/>
        <w:numPr>
          <w:ilvl w:val="1"/>
          <w:numId w:val="5"/>
        </w:numPr>
        <w:bidi w:val="0"/>
        <w:spacing w:before="14"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j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minden,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ltali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felmer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vetelni;</w:t>
      </w:r>
    </w:p>
    <w:p>
      <w:pPr>
        <w:pStyle w:val="Normal.0"/>
        <w:numPr>
          <w:ilvl w:val="1"/>
          <w:numId w:val="5"/>
        </w:numPr>
        <w:bidi w:val="0"/>
        <w:spacing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munkanapokon 09:00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19:00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tt -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zetes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pont-egyeztet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mellett -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ter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re bel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pni, a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lat,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zrend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szeti, valamint 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rsash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zirendj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be foglalt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sok betart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ellen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c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l;</w:t>
      </w:r>
    </w:p>
    <w:p>
      <w:pPr>
        <w:pStyle w:val="Normal.0"/>
        <w:numPr>
          <w:ilvl w:val="1"/>
          <w:numId w:val="5"/>
        </w:numPr>
        <w:bidi w:val="0"/>
        <w:spacing w:line="239" w:lineRule="auto"/>
        <w:ind w:right="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mindazt megtenni, amire a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lyok, valamint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feljogos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tja.</w:t>
      </w:r>
    </w:p>
    <w:p>
      <w:pPr>
        <w:pStyle w:val="Normal.0"/>
        <w:tabs>
          <w:tab w:val="left" w:pos="1240"/>
        </w:tabs>
        <w:spacing w:line="239" w:lineRule="auto"/>
        <w:ind w:left="1240" w:firstLine="0"/>
        <w:jc w:val="both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ind w:right="634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jogai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gei: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teles:</w:t>
      </w:r>
    </w:p>
    <w:p>
      <w:pPr>
        <w:pStyle w:val="Normal.0"/>
        <w:numPr>
          <w:ilvl w:val="1"/>
          <w:numId w:val="5"/>
        </w:numPr>
        <w:bidi w:val="0"/>
        <w:spacing w:before="11" w:line="254" w:lineRule="auto"/>
        <w:ind w:right="124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tartama alatt a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megfelel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lni, a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lyi 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seket, 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rsash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zirendj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ben, valamint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foglaltakat marad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ktalanul betartani;</w:t>
      </w:r>
    </w:p>
    <w:p>
      <w:pPr>
        <w:pStyle w:val="Normal.0"/>
        <w:numPr>
          <w:ilvl w:val="1"/>
          <w:numId w:val="5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tt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karbantart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si, jav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si, takar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munk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kat a saj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rendszeresen 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gezni, amennyiben a Felek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nt nem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llapodnak meg. Amennyiben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tartoz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alkot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szei (pl. 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szeti berendez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sek) gazdas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gosan nem jav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ak, akkor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az adott tartoz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kot vagy alkot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szt kicser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lni.</w:t>
      </w:r>
    </w:p>
    <w:p>
      <w:pPr>
        <w:pStyle w:val="Normal.0"/>
        <w:numPr>
          <w:ilvl w:val="1"/>
          <w:numId w:val="5"/>
        </w:numPr>
        <w:bidi w:val="0"/>
        <w:spacing w:line="238" w:lineRule="auto"/>
        <w:ind w:right="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zemi szolg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 alkalmazottjainak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biztos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tani;</w:t>
      </w:r>
    </w:p>
    <w:p>
      <w:pPr>
        <w:pStyle w:val="Normal.0"/>
        <w:numPr>
          <w:ilvl w:val="1"/>
          <w:numId w:val="7"/>
        </w:numPr>
        <w:bidi w:val="0"/>
        <w:spacing w:before="81"/>
        <w:ind w:right="0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rleti 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jat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fizetend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sszegeket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ig kiegyenl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teni;</w:t>
      </w:r>
    </w:p>
    <w:p>
      <w:pPr>
        <w:pStyle w:val="Normal.0"/>
        <w:numPr>
          <w:ilvl w:val="1"/>
          <w:numId w:val="5"/>
        </w:numPr>
        <w:bidi w:val="0"/>
        <w:spacing w:before="13" w:line="254" w:lineRule="auto"/>
        <w:ind w:right="123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gzend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munk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latokt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valamint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doh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zkodni;</w:t>
      </w:r>
    </w:p>
    <w:p>
      <w:pPr>
        <w:pStyle w:val="Normal.0"/>
        <w:numPr>
          <w:ilvl w:val="1"/>
          <w:numId w:val="8"/>
        </w:numPr>
        <w:bidi w:val="0"/>
        <w:spacing w:line="254" w:lineRule="auto"/>
        <w:ind w:right="127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rmilyen kis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llat 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sa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tt, illetve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tartama alatt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koztatni, illetve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sos (emailen, sms-ben)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rni.</w:t>
      </w:r>
    </w:p>
    <w:p>
      <w:pPr>
        <w:pStyle w:val="Normal.0"/>
        <w:numPr>
          <w:ilvl w:val="1"/>
          <w:numId w:val="5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lyban, valamint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foglaltakat betartani.</w:t>
      </w:r>
    </w:p>
    <w:p>
      <w:pPr>
        <w:pStyle w:val="Normal.0"/>
        <w:spacing w:before="2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520" w:firstLine="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jogosult:</w:t>
      </w:r>
    </w:p>
    <w:p>
      <w:pPr>
        <w:pStyle w:val="Normal.0"/>
        <w:numPr>
          <w:ilvl w:val="1"/>
          <w:numId w:val="5"/>
        </w:numPr>
        <w:bidi w:val="0"/>
        <w:spacing w:before="14" w:line="254" w:lineRule="auto"/>
        <w:ind w:right="124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jelen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sben, valamint a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lyokban foglaltak betart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vetelni;</w:t>
      </w:r>
    </w:p>
    <w:p>
      <w:pPr>
        <w:pStyle w:val="Normal.0"/>
        <w:numPr>
          <w:ilvl w:val="1"/>
          <w:numId w:val="8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mindazt megtenni, amelyre a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 vagy a jelen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feljogos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tja.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23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esetleges hib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keletkezett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azok felfedez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 azonnal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teni.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rni a hiba vagy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 elh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ges munk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knak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vagy megb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zottja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before="1"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rminem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st, korszer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st, vagy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rmilyen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llags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relemmel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ltoztat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 (ide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rtve a falak 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is) kiz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lag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zetes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sbeli (e-mail, SMS) enged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vel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gezhet. Minden,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birtokbaad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skori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rint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ltal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gzett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saj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 helyre kell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tania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 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ig, kiv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ve, ha a Felek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sban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llapodtak meg.</w:t>
      </w:r>
    </w:p>
    <w:p>
      <w:pPr>
        <w:pStyle w:val="Normal.0"/>
        <w:spacing w:before="8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23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tudom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sul veszi,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nybe bevitt ing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gain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 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logjoga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 fenn, amely alapj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ered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seit kiel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theti.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ind w:firstLine="100"/>
      </w:pPr>
      <w:r>
        <w:rPr>
          <w:rStyle w:val="Egyik sem"/>
          <w:rtl w:val="0"/>
          <w:lang w:val="de-DE"/>
        </w:rPr>
        <w:t>A SZERZ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M</w:t>
      </w:r>
      <w:r>
        <w:rPr>
          <w:rStyle w:val="Egyik sem"/>
          <w:rtl w:val="0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SA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S MEGSZ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>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SE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24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dos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kieg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sei csak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sba foglalva,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mindk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F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ell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tva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nyesek.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a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tekintettel a rendes felmond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jog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kiz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before="1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jogosult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snek rendk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 felmond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e-mailben, ha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before="3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1"/>
          <w:numId w:val="9"/>
        </w:numPr>
        <w:bidi w:val="0"/>
        <w:spacing w:before="1" w:line="254" w:lineRule="auto"/>
        <w:ind w:right="125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fizet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geivel (ide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rtve a kauci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ó 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felt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t)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ses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pest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sedelembe esik,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vetkezm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nyekre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nt figyelmeztet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ssel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sre 8 napos 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vel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sban felsz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totta,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ellen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a 8 napos 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sem tesz eleget a fizet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nek;</w:t>
      </w:r>
    </w:p>
    <w:p>
      <w:pPr>
        <w:pStyle w:val="Normal.0"/>
        <w:numPr>
          <w:ilvl w:val="1"/>
          <w:numId w:val="9"/>
        </w:numPr>
        <w:bidi w:val="0"/>
        <w:spacing w:line="254" w:lineRule="auto"/>
        <w:ind w:right="12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llalt, vagy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lyban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nyeges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ltal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sban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(de legal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 5 napos)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nem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ti;</w:t>
      </w:r>
    </w:p>
    <w:p>
      <w:pPr>
        <w:pStyle w:val="Normal.0"/>
        <w:numPr>
          <w:ilvl w:val="1"/>
          <w:numId w:val="9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sellenesen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lja,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sen, ha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gi kik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sek, a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rsash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zirendj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foglaltak, vagy tilalmak ellen, vagy azt jelent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sen 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nyos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don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lja. Ezen ut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bbin mindenekel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tt az olyan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lat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rtend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mely a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nt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laton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lmen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elhaszn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st, 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st,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nkremenetelt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ki, vagy az olyan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lat, amely ellent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vagy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k,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 jogaival, vagy jogaik ism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telt, vagy 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lyos zavar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val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Normal.0"/>
        <w:numPr>
          <w:ilvl w:val="1"/>
          <w:numId w:val="9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nem kell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zetes felsz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snak megel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znie, ha a kifog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solt magatart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olyan 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lyos,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fenntart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nem lehet 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rni.</w:t>
      </w:r>
    </w:p>
    <w:p>
      <w:pPr>
        <w:pStyle w:val="Normal.0"/>
        <w:spacing w:before="11"/>
        <w:rPr>
          <w:rStyle w:val="Egyik sem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jogosult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snek rendk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 felmond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e-mailben, ha</w:t>
      </w:r>
    </w:p>
    <w:p>
      <w:pPr>
        <w:pStyle w:val="Normal.0"/>
        <w:numPr>
          <w:ilvl w:val="1"/>
          <w:numId w:val="9"/>
        </w:numPr>
        <w:bidi w:val="0"/>
        <w:spacing w:before="14" w:line="254" w:lineRule="auto"/>
        <w:ind w:right="117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llalt, vagy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lyban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nyeges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ltal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sban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(de legal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 5 napos)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nem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ti.</w:t>
      </w:r>
    </w:p>
    <w:p>
      <w:pPr>
        <w:pStyle w:val="Normal.0"/>
        <w:numPr>
          <w:ilvl w:val="1"/>
          <w:numId w:val="9"/>
        </w:numPr>
        <w:bidi w:val="0"/>
        <w:spacing w:line="254" w:lineRule="auto"/>
        <w:ind w:right="129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let, vagy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hib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 okb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megsemmis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l, vagy olyan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kben 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lik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lhatatlann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, hogy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nem tudja rendeltet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sszer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en haszn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lni.</w:t>
      </w:r>
    </w:p>
    <w:p>
      <w:pPr>
        <w:pStyle w:val="Normal.0"/>
        <w:spacing w:before="9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before="81"/>
        <w:ind w:right="0"/>
        <w:jc w:val="left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Amennyiben a fentiekben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figyelmeztet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eredm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nytelen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telt le, akkor a figyelmeztet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napt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 napon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nik.</w:t>
      </w:r>
    </w:p>
    <w:p>
      <w:pPr>
        <w:pStyle w:val="Normal.0"/>
        <w:spacing w:before="4"/>
        <w:rPr>
          <w:rStyle w:val="Egyik sem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felek kifejezetten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tik, hogy ha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rmely okb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nik,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ban elhelyez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 nincs.</w:t>
      </w:r>
    </w:p>
    <w:p>
      <w:pPr>
        <w:pStyle w:val="Normal.0"/>
        <w:tabs>
          <w:tab w:val="left" w:pos="520"/>
        </w:tabs>
        <w:spacing w:line="254" w:lineRule="auto"/>
        <w:ind w:left="520" w:right="118" w:firstLine="0"/>
        <w:jc w:val="both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54" w:lineRule="auto"/>
        <w:ind w:right="118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 eset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azonnali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llyal, ki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tve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bocs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tani.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sekor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nyt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skori eredeti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ban visszaadni. </w:t>
      </w:r>
    </w:p>
    <w:p>
      <w:pPr>
        <w:pStyle w:val="List Paragraph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20"/>
        </w:tabs>
        <w:spacing w:line="254" w:lineRule="auto"/>
        <w:ind w:left="520" w:right="118" w:firstLine="0"/>
        <w:jc w:val="both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 eset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legk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 202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ig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a jelen pontban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okiratba foglalt 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don meger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teni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az ezen eredeti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zokiratot (a tov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bbiakban: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Okirat)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ra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tadni. Ennek elmarad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 eset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teles ezen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 teljes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ig napi 5.000,- Ft, azaz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tezer forint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sedelmi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 megfizetni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re.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/B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(a megfelel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lasztand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!) viseli. A Birtokbaad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felt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tele, hogy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tadja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 2 eredeti p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t.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jogviszony megsz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igazol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ra elfogadja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erre ir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nyul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zjegyz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okiratba foglalt nyilatkozat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tabs>
          <w:tab w:val="left" w:pos="520"/>
        </w:tabs>
        <w:spacing w:line="254" w:lineRule="auto"/>
        <w:ind w:left="520" w:right="118" w:firstLine="0"/>
        <w:jc w:val="both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ind w:firstLine="100"/>
      </w:pPr>
      <w:r>
        <w:rPr>
          <w:rStyle w:val="Egyik sem"/>
          <w:rtl w:val="0"/>
        </w:rPr>
        <w:t>KAPCSOLATTART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Minden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st,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st, ami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alapj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megteend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vagy megtehet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sban kell megtenni,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az akkor min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alkalmaz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ban megtettnek, ha azt szem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lyesen, e-mail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vagy aj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nlott-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rtivev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 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ldik meg egym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snak a Felek a fejl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cben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lt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geikre.</w:t>
      </w:r>
    </w:p>
    <w:p>
      <w:pPr>
        <w:pStyle w:val="Normal.0"/>
        <w:spacing w:before="9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before="1" w:line="254" w:lineRule="auto"/>
        <w:ind w:right="119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tettnek tekintend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igazol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rtivev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 szelv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nak 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n; ha a c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mzett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telt megtagadta, a 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 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 kell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tettnek tekinteni. Ha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az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 volt eredm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nytelen, mert a c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mzett az iratot nem vette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(felad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hoz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nem kereste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jelz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ssel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rkezett vissza) a 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ldem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a postai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nek napj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5. napon kell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tettnek tekinteni. Az elektronikus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ton megtett nyilatkozatot a megk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2 napon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zbes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tettnek kell tekinteni.</w:t>
      </w:r>
    </w:p>
    <w:p>
      <w:pPr>
        <w:pStyle w:val="Normal.0"/>
        <w:spacing w:before="7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ind w:firstLine="100"/>
      </w:pPr>
      <w:r>
        <w:rPr>
          <w:rStyle w:val="Egyik sem"/>
          <w:rtl w:val="0"/>
        </w:rPr>
        <w:t>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  <w:lang w:val="de-DE"/>
        </w:rPr>
        <w:t>RENDELKEZ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SEK</w:t>
      </w:r>
    </w:p>
    <w:p>
      <w:pPr>
        <w:pStyle w:val="Normal.0"/>
        <w:spacing w:before="4"/>
        <w:rPr>
          <w:rStyle w:val="Egyik sem"/>
          <w:b w:val="1"/>
          <w:bCs w:val="1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25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meg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llapodnak abban, hogy amennyiben 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rmely 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nytelennek bizonyulna, az a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 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seinek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nincs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ssal. Ilyen esetben a Felek az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nytelen 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sz(eke)t a Felek eredeti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kait legjobban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 rendelkez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sekkel helyettes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tik.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17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Amennyiben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rbead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meghat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rozott vagy egy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nt jogszab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lyban megjel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lt hat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ben nem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l jogai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vel vagy jogai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ben halad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ktalanul nem 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 fel, nem tekinthet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jogai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bbi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val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lemond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snak.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before="1" w:line="254" w:lineRule="auto"/>
        <w:ind w:right="124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jelen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sben nem 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lyozott 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sekben a Polg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ri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nyvr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2013.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 V.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ny, valamint a lak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sok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helyis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gek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rlet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re, valamint az elidegen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kre vonatkoz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egyes szab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lyokr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1993.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vi LXXVIII. 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 el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sai az ir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nyad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k.</w:t>
      </w:r>
    </w:p>
    <w:p>
      <w:pPr>
        <w:pStyle w:val="Normal.0"/>
        <w:spacing w:before="10"/>
        <w:rPr>
          <w:rStyle w:val="Egyik sem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5"/>
        </w:numPr>
        <w:bidi w:val="0"/>
        <w:spacing w:line="254" w:lineRule="auto"/>
        <w:ind w:right="117"/>
        <w:jc w:val="both"/>
        <w:rPr>
          <w:sz w:val="21"/>
          <w:szCs w:val="21"/>
          <w:rtl w:val="0"/>
        </w:rPr>
      </w:pP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 Felek a b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rleti szerz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st elolvast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rtelmezt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k, 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 mint akaratukkal mindenben megegyez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t, j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hagy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lag al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k.</w:t>
      </w:r>
    </w:p>
    <w:p>
      <w:pPr>
        <w:pStyle w:val="Normal.0"/>
        <w:rPr>
          <w:rStyle w:val="Egyik sem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100" w:firstLine="0"/>
        <w:rPr>
          <w:rStyle w:val="Egyik sem"/>
          <w:i w:val="1"/>
          <w:iCs w:val="1"/>
          <w:sz w:val="21"/>
          <w:szCs w:val="21"/>
        </w:rPr>
      </w:pPr>
      <w:r>
        <w:rPr>
          <w:rStyle w:val="Egyik sem"/>
          <w:sz w:val="21"/>
          <w:szCs w:val="21"/>
          <w:rtl w:val="0"/>
          <w:lang w:val="de-DE"/>
        </w:rPr>
        <w:t xml:space="preserve">Kelt: </w:t>
      </w:r>
      <w:r>
        <w:rPr>
          <w:rStyle w:val="Egyik sem"/>
          <w:i w:val="1"/>
          <w:iCs w:val="1"/>
          <w:sz w:val="21"/>
          <w:szCs w:val="21"/>
          <w:rtl w:val="0"/>
        </w:rPr>
        <w:t>[helys</w:t>
      </w:r>
      <w:r>
        <w:rPr>
          <w:rStyle w:val="Egyik sem"/>
          <w:i w:val="1"/>
          <w:iCs w:val="1"/>
          <w:sz w:val="21"/>
          <w:szCs w:val="21"/>
          <w:rtl w:val="0"/>
          <w:lang w:val="fr-FR"/>
        </w:rPr>
        <w:t>é</w:t>
      </w:r>
      <w:r>
        <w:rPr>
          <w:rStyle w:val="Egyik sem"/>
          <w:i w:val="1"/>
          <w:iCs w:val="1"/>
          <w:sz w:val="21"/>
          <w:szCs w:val="21"/>
          <w:rtl w:val="0"/>
          <w:lang w:val="en-US"/>
        </w:rPr>
        <w:t>g], 202*. *** h</w:t>
      </w:r>
      <w:r>
        <w:rPr>
          <w:rStyle w:val="Egyik sem"/>
          <w:i w:val="1"/>
          <w:iCs w:val="1"/>
          <w:sz w:val="21"/>
          <w:szCs w:val="21"/>
          <w:rtl w:val="0"/>
        </w:rPr>
        <w:t xml:space="preserve">ó </w:t>
      </w:r>
      <w:r>
        <w:rPr>
          <w:rStyle w:val="Egyik sem"/>
          <w:i w:val="1"/>
          <w:iCs w:val="1"/>
          <w:sz w:val="21"/>
          <w:szCs w:val="21"/>
          <w:rtl w:val="0"/>
        </w:rPr>
        <w:t>**. napj</w:t>
      </w:r>
      <w:r>
        <w:rPr>
          <w:rStyle w:val="Egyik sem"/>
          <w:i w:val="1"/>
          <w:iCs w:val="1"/>
          <w:sz w:val="21"/>
          <w:szCs w:val="21"/>
          <w:rtl w:val="0"/>
        </w:rPr>
        <w:t>á</w:t>
      </w:r>
      <w:r>
        <w:rPr>
          <w:rStyle w:val="Egyik sem"/>
          <w:i w:val="1"/>
          <w:iCs w:val="1"/>
          <w:sz w:val="21"/>
          <w:szCs w:val="21"/>
          <w:rtl w:val="0"/>
        </w:rPr>
        <w:t>n</w:t>
      </w:r>
    </w:p>
    <w:p>
      <w:pPr>
        <w:pStyle w:val="Normal.0"/>
        <w:rPr>
          <w:rStyle w:val="Egyik sem"/>
          <w:i w:val="1"/>
          <w:iCs w:val="1"/>
          <w:sz w:val="21"/>
          <w:szCs w:val="21"/>
        </w:rPr>
        <w:sectPr>
          <w:headerReference w:type="default" r:id="rId4"/>
          <w:footerReference w:type="default" r:id="rId5"/>
          <w:pgSz w:w="11920" w:h="16840" w:orient="portrait"/>
          <w:pgMar w:top="1040" w:right="1200" w:bottom="280" w:left="1140" w:header="227" w:footer="360"/>
          <w:bidi w:val="0"/>
        </w:sectPr>
      </w:pPr>
      <w:r>
        <w:rPr>
          <w:rStyle w:val="Egyik sem"/>
          <w:i w:val="1"/>
          <w:iCs w:val="1"/>
          <w:sz w:val="21"/>
          <w:szCs w:val="21"/>
        </w:rPr>
      </w:r>
    </w:p>
    <w:p>
      <w:pPr>
        <w:pStyle w:val="Normal.0"/>
        <w:spacing w:before="91"/>
        <w:ind w:left="754" w:right="34" w:firstLine="0"/>
        <w:jc w:val="center"/>
        <w:rPr>
          <w:rStyle w:val="Egyik sem"/>
          <w:sz w:val="21"/>
          <w:szCs w:val="21"/>
        </w:rPr>
      </w:pPr>
    </w:p>
    <w:p>
      <w:pPr>
        <w:pStyle w:val="Normal.0"/>
        <w:spacing w:before="91"/>
        <w:ind w:left="754" w:right="34" w:firstLine="0"/>
        <w:jc w:val="center"/>
        <w:rPr>
          <w:rStyle w:val="Egyik sem"/>
          <w:sz w:val="21"/>
          <w:szCs w:val="21"/>
        </w:rPr>
      </w:pPr>
    </w:p>
    <w:p>
      <w:pPr>
        <w:pStyle w:val="Normal.0"/>
        <w:spacing w:before="91"/>
        <w:ind w:left="754" w:right="34" w:firstLine="0"/>
        <w:jc w:val="center"/>
        <w:rPr>
          <w:rStyle w:val="Egyik sem"/>
          <w:sz w:val="21"/>
          <w:szCs w:val="21"/>
        </w:rPr>
      </w:pPr>
      <w:r>
        <w:rPr>
          <w:rStyle w:val="Egyik sem"/>
          <w:sz w:val="21"/>
          <w:szCs w:val="21"/>
          <w:rtl w:val="0"/>
        </w:rPr>
        <w:t>……………………………………</w:t>
      </w:r>
    </w:p>
    <w:p>
      <w:pPr>
        <w:pStyle w:val="heading 2"/>
        <w:ind w:firstLine="753"/>
      </w:pPr>
      <w:r>
        <w:rPr>
          <w:rStyle w:val="Egyik sem"/>
          <w:rtl w:val="0"/>
        </w:rPr>
        <w:t>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rbead</w:t>
      </w:r>
      <w:r>
        <w:rPr>
          <w:rStyle w:val="Egyik sem"/>
          <w:rtl w:val="0"/>
          <w:lang w:val="es-ES_tradnl"/>
        </w:rPr>
        <w:t>ó</w:t>
      </w:r>
    </w:p>
    <w:p>
      <w:pPr>
        <w:pStyle w:val="Normal.0"/>
        <w:spacing w:before="13"/>
        <w:ind w:left="753" w:right="34" w:firstLine="0"/>
        <w:jc w:val="center"/>
        <w:rPr>
          <w:rStyle w:val="Egyik sem"/>
          <w:sz w:val="21"/>
          <w:szCs w:val="21"/>
        </w:rPr>
      </w:pPr>
      <w:r>
        <w:rPr>
          <w:rStyle w:val="Egyik sem"/>
          <w:sz w:val="21"/>
          <w:szCs w:val="21"/>
          <w:rtl w:val="0"/>
        </w:rPr>
        <w:t>***</w:t>
      </w:r>
    </w:p>
    <w:p>
      <w:pPr>
        <w:pStyle w:val="Normal.0"/>
        <w:spacing w:before="91"/>
        <w:ind w:left="754" w:right="848" w:firstLine="0"/>
        <w:jc w:val="center"/>
      </w:pPr>
      <w:r>
        <w:rPr>
          <w:rStyle w:val="Egyik sem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before="91"/>
        <w:ind w:left="754" w:right="848" w:firstLine="0"/>
        <w:jc w:val="center"/>
      </w:pPr>
    </w:p>
    <w:p>
      <w:pPr>
        <w:pStyle w:val="Normal.0"/>
        <w:spacing w:before="91"/>
        <w:ind w:left="754" w:right="848" w:firstLine="0"/>
        <w:jc w:val="center"/>
      </w:pPr>
    </w:p>
    <w:p>
      <w:pPr>
        <w:pStyle w:val="Normal.0"/>
        <w:spacing w:before="91"/>
        <w:ind w:left="754" w:right="848" w:firstLine="0"/>
        <w:jc w:val="center"/>
        <w:rPr>
          <w:rStyle w:val="Egyik sem"/>
          <w:sz w:val="21"/>
          <w:szCs w:val="21"/>
        </w:rPr>
      </w:pPr>
      <w:r>
        <w:rPr>
          <w:rStyle w:val="Egyik sem"/>
          <w:sz w:val="21"/>
          <w:szCs w:val="21"/>
          <w:rtl w:val="0"/>
        </w:rPr>
        <w:t>……………………………………</w:t>
      </w:r>
    </w:p>
    <w:p>
      <w:pPr>
        <w:pStyle w:val="heading 2"/>
        <w:ind w:left="754" w:right="848" w:firstLine="0"/>
      </w:pPr>
      <w:r>
        <w:rPr>
          <w:rStyle w:val="Egyik sem"/>
          <w:rtl w:val="0"/>
        </w:rPr>
        <w:t>B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rl</w:t>
      </w:r>
      <w:r>
        <w:rPr>
          <w:rStyle w:val="Egyik sem"/>
          <w:rtl w:val="0"/>
        </w:rPr>
        <w:t>ő</w:t>
      </w:r>
    </w:p>
    <w:p>
      <w:pPr>
        <w:pStyle w:val="Normal.0"/>
        <w:spacing w:before="13"/>
        <w:ind w:left="754" w:right="848" w:firstLine="0"/>
        <w:jc w:val="center"/>
        <w:rPr>
          <w:rStyle w:val="Egyik sem"/>
          <w:sz w:val="21"/>
          <w:szCs w:val="21"/>
        </w:rPr>
        <w:sectPr>
          <w:type w:val="continuous"/>
          <w:pgSz w:w="11920" w:h="16840" w:orient="portrait"/>
          <w:pgMar w:top="220" w:right="1200" w:bottom="280" w:left="1140" w:header="227" w:footer="360"/>
          <w:cols w:num="2" w:equalWidth="0">
            <w:col w:w="4555" w:space="1410"/>
            <w:col w:w="4555" w:space="0"/>
          </w:cols>
          <w:bidi w:val="0"/>
        </w:sectPr>
      </w:pPr>
      <w:r>
        <w:rPr>
          <w:rStyle w:val="Egyik sem"/>
          <w:sz w:val="21"/>
          <w:szCs w:val="21"/>
          <w:rtl w:val="0"/>
        </w:rPr>
        <w:t>**</w:t>
      </w:r>
      <w:r>
        <w:rPr>
          <w:rStyle w:val="Egyik sem"/>
          <w:sz w:val="21"/>
          <w:szCs w:val="21"/>
        </w:rPr>
      </w:r>
    </w:p>
    <w:p>
      <w:pPr>
        <w:pStyle w:val="Normal.0"/>
        <w:rPr>
          <w:rStyle w:val="Egyik sem"/>
        </w:rPr>
        <w:sectPr>
          <w:type w:val="continuous"/>
          <w:pgSz w:w="11920" w:h="16840" w:orient="portrait"/>
          <w:pgMar w:top="220" w:right="1200" w:bottom="280" w:left="1140" w:header="227" w:footer="360"/>
          <w:bidi w:val="0"/>
        </w:sectPr>
      </w:pPr>
      <w:r>
        <w:rPr>
          <w:rStyle w:val="Egyik sem"/>
          <w:rtl w:val="0"/>
          <w:lang w:val="es-ES_tradnl"/>
        </w:rPr>
        <w:t>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k mint tan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k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tt</w:t>
      </w:r>
      <w:r>
        <w:rPr>
          <w:rStyle w:val="Egyik sem"/>
        </w:rPr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Tan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1 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a-DK"/>
        </w:rPr>
        <w:t>v:</w:t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lakc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m:</w:t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 xml:space="preserve"> al</w:t>
      </w:r>
      <w:r>
        <w:rPr>
          <w:rStyle w:val="Egyik sem"/>
          <w:rtl w:val="0"/>
        </w:rPr>
        <w:t>áí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s:</w:t>
      </w:r>
    </w:p>
    <w:p>
      <w:pPr>
        <w:pStyle w:val="Normal.0"/>
        <w:spacing w:before="91" w:line="369" w:lineRule="auto"/>
        <w:ind w:left="1351" w:right="3913" w:firstLine="0"/>
      </w:pPr>
      <w:r>
        <w:rPr>
          <w:rStyle w:val="Egyik sem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before="91" w:line="369" w:lineRule="auto"/>
        <w:ind w:left="1351" w:right="3913" w:firstLine="0"/>
      </w:pP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Tan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2 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a-DK"/>
        </w:rPr>
        <w:t xml:space="preserve">v: </w:t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lakc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 xml:space="preserve">m: </w:t>
      </w:r>
    </w:p>
    <w:p>
      <w:pPr>
        <w:pStyle w:val="Normal.0"/>
        <w:spacing w:before="91" w:line="369" w:lineRule="auto"/>
        <w:ind w:left="1351" w:right="35" w:firstLine="0"/>
      </w:pPr>
      <w:r>
        <w:rPr>
          <w:rStyle w:val="Egyik sem"/>
          <w:rtl w:val="0"/>
        </w:rPr>
        <w:t>al</w:t>
      </w:r>
      <w:r>
        <w:rPr>
          <w:rStyle w:val="Egyik sem"/>
          <w:rtl w:val="0"/>
        </w:rPr>
        <w:t>áí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s:</w:t>
      </w:r>
      <w:r/>
    </w:p>
    <w:sectPr>
      <w:type w:val="continuous"/>
      <w:pgSz w:w="11920" w:h="16840" w:orient="portrait"/>
      <w:pgMar w:top="220" w:right="1320" w:bottom="280" w:left="200" w:header="227" w:footer="360"/>
      <w:cols w:num="2" w:equalWidth="0">
        <w:col w:w="4037" w:space="2446"/>
        <w:col w:w="4037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14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14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190658</wp:posOffset>
          </wp:positionH>
          <wp:positionV relativeFrom="page">
            <wp:posOffset>144000</wp:posOffset>
          </wp:positionV>
          <wp:extent cx="1364789" cy="405711"/>
          <wp:effectExtent l="0" t="0" r="0" b="0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789" cy="4057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19995515</wp:posOffset>
              </wp:positionV>
              <wp:extent cx="175520" cy="199391"/>
              <wp:effectExtent l="0" t="0" r="0" b="0"/>
              <wp:wrapNone/>
              <wp:docPr id="1073741828" name="officeArt object" descr="Szabadkézi sokszög: alakzat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20" cy="199391"/>
                        <a:chOff x="0" y="0"/>
                        <a:chExt cx="175519" cy="199390"/>
                      </a:xfrm>
                    </wpg:grpSpPr>
                    <wps:wsp>
                      <wps:cNvPr id="1073741826" name="Négyszög"/>
                      <wps:cNvSpPr/>
                      <wps:spPr>
                        <a:xfrm>
                          <a:off x="0" y="-1"/>
                          <a:ext cx="175520" cy="199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PAGE 1"/>
                      <wps:cNvSpPr txBox="1"/>
                      <wps:spPr>
                        <a:xfrm>
                          <a:off x="50800" y="0"/>
                          <a:ext cx="73919" cy="1993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10"/>
                              <w:ind w:left="60" w:firstLine="120"/>
                            </w:pPr>
                            <w:r>
                              <w:rPr>
                                <w:rStyle w:val="Egyik sem"/>
                                <w:outline w:val="0"/>
                                <w:color w:val="000000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PAGE 1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297.0pt;margin-top:1574.4pt;width:13.8pt;height:15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75519,199390">
              <w10:wrap type="none" side="bothSides" anchorx="page" anchory="page"/>
              <v:rect id="_x0000_s1027" style="position:absolute;left:0;top:0;width:175519;height:19939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202" style="position:absolute;left:50800;top:0;width:73919;height:19939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10"/>
                        <w:ind w:left="60" w:firstLine="120"/>
                      </w:pPr>
                      <w:r>
                        <w:rPr>
                          <w:rStyle w:val="Egyik sem"/>
                          <w:outline w:val="0"/>
                          <w:color w:val="000000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PAGE 1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decimal"/>
      <w:suff w:val="tab"/>
      <w:lvlText w:val="%1."/>
      <w:lvlJc w:val="left"/>
      <w:pPr>
        <w:tabs>
          <w:tab w:val="left" w:pos="520"/>
        </w:tabs>
        <w:ind w:left="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519"/>
          <w:tab w:val="left" w:pos="520"/>
        </w:tabs>
        <w:ind w:left="124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519"/>
          <w:tab w:val="left" w:pos="520"/>
        </w:tabs>
        <w:ind w:left="212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519"/>
          <w:tab w:val="left" w:pos="520"/>
        </w:tabs>
        <w:ind w:left="300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519"/>
          <w:tab w:val="left" w:pos="520"/>
        </w:tabs>
        <w:ind w:left="388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519"/>
          <w:tab w:val="left" w:pos="520"/>
        </w:tabs>
        <w:ind w:left="476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519"/>
          <w:tab w:val="left" w:pos="520"/>
        </w:tabs>
        <w:ind w:left="564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519"/>
          <w:tab w:val="left" w:pos="520"/>
        </w:tabs>
        <w:ind w:left="652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519"/>
          <w:tab w:val="left" w:pos="520"/>
        </w:tabs>
        <w:ind w:left="740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ált 2 stílus"/>
  </w:abstractNum>
  <w:abstractNum w:abstractNumId="3">
    <w:multiLevelType w:val="hybridMultilevel"/>
    <w:styleLink w:val="Importált 2 stílus"/>
    <w:lvl w:ilvl="0">
      <w:start w:val="1"/>
      <w:numFmt w:val="decimal"/>
      <w:suff w:val="tab"/>
      <w:lvlText w:val="%1."/>
      <w:lvlJc w:val="left"/>
      <w:pPr>
        <w:ind w:left="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257" w:hanging="37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240"/>
        </w:tabs>
        <w:ind w:left="2137" w:hanging="37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240"/>
        </w:tabs>
        <w:ind w:left="3017" w:hanging="37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240"/>
        </w:tabs>
        <w:ind w:left="3897" w:hanging="37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240"/>
        </w:tabs>
        <w:ind w:left="4777" w:hanging="37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240"/>
        </w:tabs>
        <w:ind w:left="5657" w:hanging="37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240"/>
        </w:tabs>
        <w:ind w:left="6537" w:hanging="37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240"/>
        </w:tabs>
        <w:ind w:left="7417" w:hanging="37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520"/>
          </w:tabs>
          <w:ind w:left="1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520"/>
          </w:tabs>
          <w:ind w:left="2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520"/>
          </w:tabs>
          <w:ind w:left="3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520"/>
          </w:tabs>
          <w:ind w:left="3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520"/>
          </w:tabs>
          <w:ind w:left="4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520"/>
          </w:tabs>
          <w:ind w:left="56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520"/>
          </w:tabs>
          <w:ind w:left="6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520"/>
          </w:tabs>
          <w:ind w:left="7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20"/>
          </w:tabs>
          <w:ind w:left="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519"/>
            <w:tab w:val="left" w:pos="520"/>
          </w:tabs>
          <w:ind w:left="124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519"/>
            <w:tab w:val="left" w:pos="520"/>
          </w:tabs>
          <w:ind w:left="212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519"/>
            <w:tab w:val="left" w:pos="520"/>
          </w:tabs>
          <w:ind w:left="300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519"/>
            <w:tab w:val="left" w:pos="520"/>
          </w:tabs>
          <w:ind w:left="388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519"/>
            <w:tab w:val="left" w:pos="520"/>
          </w:tabs>
          <w:ind w:left="476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519"/>
            <w:tab w:val="left" w:pos="520"/>
          </w:tabs>
          <w:ind w:left="564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519"/>
            <w:tab w:val="left" w:pos="520"/>
          </w:tabs>
          <w:ind w:left="652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519"/>
            <w:tab w:val="left" w:pos="520"/>
          </w:tabs>
          <w:ind w:left="740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240"/>
          </w:tabs>
          <w:ind w:left="2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240"/>
          </w:tabs>
          <w:ind w:left="30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240"/>
          </w:tabs>
          <w:ind w:left="3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240"/>
          </w:tabs>
          <w:ind w:left="47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240"/>
          </w:tabs>
          <w:ind w:left="56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240"/>
          </w:tabs>
          <w:ind w:left="6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240"/>
          </w:tabs>
          <w:ind w:left="7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25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239"/>
            <w:tab w:val="left" w:pos="1240"/>
          </w:tabs>
          <w:ind w:left="21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239"/>
            <w:tab w:val="left" w:pos="1240"/>
          </w:tabs>
          <w:ind w:left="301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239"/>
            <w:tab w:val="left" w:pos="1240"/>
          </w:tabs>
          <w:ind w:left="389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239"/>
            <w:tab w:val="left" w:pos="1240"/>
          </w:tabs>
          <w:ind w:left="477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239"/>
            <w:tab w:val="left" w:pos="1240"/>
          </w:tabs>
          <w:ind w:left="565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239"/>
            <w:tab w:val="left" w:pos="1240"/>
          </w:tabs>
          <w:ind w:left="65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239"/>
            <w:tab w:val="left" w:pos="1240"/>
          </w:tabs>
          <w:ind w:left="741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10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90"/>
          </w:tabs>
          <w:ind w:left="183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90"/>
          </w:tabs>
          <w:ind w:left="256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90"/>
          </w:tabs>
          <w:ind w:left="329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90"/>
          </w:tabs>
          <w:ind w:left="402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90"/>
          </w:tabs>
          <w:ind w:left="475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90"/>
          </w:tabs>
          <w:ind w:left="548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90"/>
          </w:tabs>
          <w:ind w:left="6217" w:hanging="37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53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520"/>
          </w:tabs>
          <w:ind w:left="125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520"/>
          </w:tabs>
          <w:ind w:left="213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520"/>
          </w:tabs>
          <w:ind w:left="301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520"/>
          </w:tabs>
          <w:ind w:left="389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520"/>
          </w:tabs>
          <w:ind w:left="477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520"/>
          </w:tabs>
          <w:ind w:left="565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520"/>
          </w:tabs>
          <w:ind w:left="653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520"/>
          </w:tabs>
          <w:ind w:left="741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  <w:rPr>
      <w:lang w:val="de-DE"/>
    </w:rPr>
  </w:style>
  <w:style w:type="paragraph" w:styleId="Title">
    <w:name w:val="Title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82" w:after="0" w:line="240" w:lineRule="auto"/>
      <w:ind w:left="3073" w:right="309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4" w:after="0" w:line="240" w:lineRule="auto"/>
      <w:ind w:left="753" w:right="34" w:firstLine="0"/>
      <w:jc w:val="center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ált 2 stílus">
    <w:name w:val="Importált 2 stílu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