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MEGBÍZÁSI SZERZŐDÉS INGATLANKÖZVETÍTÉSRE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amely létrejött egyrészről:</w:t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MEGBÍZÓ:</w:t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Név: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születési hely, idő: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anyja neve: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kapcsolattartási adatok (telefonszám, e-mail cím):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képviseli: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(amennyiben meghatalmazott jár el)</w:t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és </w:t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MEGBÍZOTT:</w:t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Név: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székhely: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cégjegyzékszám: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nyilvántartási szám: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(ha e.v.)</w:t>
      </w:r>
    </w:p>
    <w:p w:rsidR="00000000" w:rsidDel="00000000" w:rsidP="00000000" w:rsidRDefault="00000000" w:rsidRPr="00000000" w14:paraId="00000015">
      <w:pPr>
        <w:spacing w:line="276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képviseli: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kapcsolattartási adatok (telefonszám, e-mail cím):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(A Megbízó és a Megbízott a továbbiakban együtt: „Felek”)</w:t>
      </w:r>
    </w:p>
    <w:p w:rsidR="00000000" w:rsidDel="00000000" w:rsidP="00000000" w:rsidRDefault="00000000" w:rsidRPr="00000000" w14:paraId="0000001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között az alulírott napon és helyen az alábbi feltételekkel:</w:t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1"/>
        <w:numPr>
          <w:ilvl w:val="0"/>
          <w:numId w:val="4"/>
        </w:numPr>
        <w:ind w:left="567" w:hanging="567"/>
        <w:rPr>
          <w:rFonts w:ascii="Arial" w:cs="Arial" w:eastAsia="Arial" w:hAnsi="Arial"/>
          <w:smallCaps w:val="1"/>
          <w:sz w:val="23"/>
          <w:szCs w:val="23"/>
        </w:rPr>
      </w:pPr>
      <w:r w:rsidDel="00000000" w:rsidR="00000000" w:rsidRPr="00000000">
        <w:rPr>
          <w:rFonts w:ascii="Arial" w:cs="Arial" w:eastAsia="Arial" w:hAnsi="Arial"/>
          <w:smallCaps w:val="1"/>
          <w:sz w:val="23"/>
          <w:szCs w:val="23"/>
          <w:rtl w:val="0"/>
        </w:rPr>
        <w:t xml:space="preserve">A megbízás tárgya</w:t>
      </w:r>
    </w:p>
    <w:p w:rsidR="00000000" w:rsidDel="00000000" w:rsidP="00000000" w:rsidRDefault="00000000" w:rsidRPr="00000000" w14:paraId="0000001E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Megbízó megbízza Megbízottat, hogy a jelen szerződés 1.2. pontjában meghatározott Ingatlan</w:t>
      </w:r>
      <w:r w:rsidDel="00000000" w:rsidR="00000000" w:rsidRPr="00000000">
        <w:rPr>
          <w:rFonts w:ascii="Arial" w:cs="Arial" w:eastAsia="Arial" w:hAnsi="Arial"/>
          <w:rtl w:val="0"/>
        </w:rPr>
        <w:t xml:space="preserve"> t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ulajdonjogának átruházása érdekében ingatlanközvetítőként eljárjon.</w:t>
      </w:r>
    </w:p>
    <w:p w:rsidR="00000000" w:rsidDel="00000000" w:rsidP="00000000" w:rsidRDefault="00000000" w:rsidRPr="00000000" w14:paraId="0000001F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Az ingatlan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adatai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566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Alapterület: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566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566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Telekterület: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566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566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Irányítószám: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566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566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Település: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566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566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Utca, házszám: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566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566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Emelet: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566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566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Ajtó: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566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566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Helyrajzi szám: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566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566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Energiatanúsítvány száma: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566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566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Energetikai besorolás: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566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566" w:firstLine="0"/>
        <w:rPr>
          <w:rFonts w:ascii="Arial" w:cs="Arial" w:eastAsia="Arial" w:hAnsi="Arial"/>
          <w:highlight w:val="yellow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Az Ingatlan típusa: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családi ház/lakás</w:t>
      </w:r>
    </w:p>
    <w:p w:rsidR="00000000" w:rsidDel="00000000" w:rsidP="00000000" w:rsidRDefault="00000000" w:rsidRPr="00000000" w14:paraId="00000035">
      <w:pPr>
        <w:ind w:left="566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566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Értékesítendő tulajdoni hányad: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  <w:highlight w:val="yellow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highlight w:val="yellow"/>
          <w:rtl w:val="0"/>
        </w:rPr>
        <w:t xml:space="preserve">Ingatlan terhei: (a megfelelő aláhúzandó)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per, teher-és igénymentes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haszonélvezettel terhelt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jelzáloggal terhelt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elővásárlási joggal terhelt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egyéb: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_____________________________________________________________________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Ingatlan irányára: 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_____________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Ft, azaz 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_____________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forint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Az irányár jelenti azt az árat, amelyen a Megbízott az Ingatlant hirdetheti.</w:t>
      </w:r>
    </w:p>
    <w:p w:rsidR="00000000" w:rsidDel="00000000" w:rsidP="00000000" w:rsidRDefault="00000000" w:rsidRPr="00000000" w14:paraId="0000003F">
      <w:pPr>
        <w:numPr>
          <w:ilvl w:val="1"/>
          <w:numId w:val="4"/>
        </w:numPr>
        <w:ind w:left="567" w:hanging="567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Megbízó kijelenti és szavatol azért, hogy</w:t>
      </w:r>
    </w:p>
    <w:p w:rsidR="00000000" w:rsidDel="00000000" w:rsidP="00000000" w:rsidRDefault="00000000" w:rsidRPr="00000000" w14:paraId="00000040">
      <w:pPr>
        <w:ind w:left="567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2"/>
          <w:numId w:val="4"/>
        </w:numPr>
        <w:ind w:left="567" w:hanging="567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az Ingatlan 1/1 tulajdoni hányadban a saját tulajdona, vagy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left="567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2"/>
          <w:numId w:val="4"/>
        </w:numPr>
        <w:ind w:left="567" w:hanging="567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rendelkezik az Ingatlan többi tulajdonosának, haszonélvezeti joggal terhelt ingatlan esetén a haszonélvezőnek a jelen megbízási szerződés megkötéséhez szükséges hozzájárulásával. </w:t>
      </w:r>
    </w:p>
    <w:p w:rsidR="00000000" w:rsidDel="00000000" w:rsidP="00000000" w:rsidRDefault="00000000" w:rsidRPr="00000000" w14:paraId="00000044">
      <w:pPr>
        <w:ind w:left="567" w:firstLine="0"/>
        <w:rPr>
          <w:rFonts w:ascii="Arial" w:cs="Arial" w:eastAsia="Arial" w:hAnsi="Arial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1"/>
        <w:numPr>
          <w:ilvl w:val="0"/>
          <w:numId w:val="4"/>
        </w:numPr>
        <w:ind w:left="567" w:hanging="567"/>
        <w:rPr>
          <w:rFonts w:ascii="Arial" w:cs="Arial" w:eastAsia="Arial" w:hAnsi="Arial"/>
          <w:smallCaps w:val="1"/>
        </w:rPr>
      </w:pPr>
      <w:r w:rsidDel="00000000" w:rsidR="00000000" w:rsidRPr="00000000">
        <w:rPr>
          <w:rFonts w:ascii="Arial" w:cs="Arial" w:eastAsia="Arial" w:hAnsi="Arial"/>
          <w:smallCaps w:val="1"/>
          <w:rtl w:val="0"/>
        </w:rPr>
        <w:t xml:space="preserve">A Felek jogai és kötelezettségei</w:t>
      </w:r>
    </w:p>
    <w:p w:rsidR="00000000" w:rsidDel="00000000" w:rsidP="00000000" w:rsidRDefault="00000000" w:rsidRPr="00000000" w14:paraId="00000046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Az 1.1 pont szerinti ingatlanközvetítői tevékenység magában foglalja különösen: </w:t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1287" w:hanging="36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Az Ingatlannak minden lehetséges és a Megbízott által szükségesnek ítélt módon – beleértve az írott sajtót, az internetet, illetve egyéb csatornákat – hirdetésé</w:t>
      </w:r>
      <w:r w:rsidDel="00000000" w:rsidR="00000000" w:rsidRPr="00000000">
        <w:rPr>
          <w:rFonts w:ascii="Arial" w:cs="Arial" w:eastAsia="Arial" w:hAnsi="Arial"/>
          <w:rtl w:val="0"/>
        </w:rPr>
        <w:t xml:space="preserve">t,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1287" w:hanging="36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 szükséges tájékoztatások és felvilágosítások nyújtását mind a Megbízó, mind az érdeklődők számára,</w:t>
      </w:r>
    </w:p>
    <w:p w:rsidR="00000000" w:rsidDel="00000000" w:rsidP="00000000" w:rsidRDefault="00000000" w:rsidRPr="00000000" w14:paraId="0000004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1287" w:hanging="36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nyilvántartás vezetését az érdeklődőkről,</w:t>
      </w:r>
    </w:p>
    <w:p w:rsidR="00000000" w:rsidDel="00000000" w:rsidP="00000000" w:rsidRDefault="00000000" w:rsidRPr="00000000" w14:paraId="0000004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1287" w:hanging="36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az Ingatlan igény szerinti bemutatását, valamint</w:t>
      </w:r>
    </w:p>
    <w:p w:rsidR="00000000" w:rsidDel="00000000" w:rsidP="00000000" w:rsidRDefault="00000000" w:rsidRPr="00000000" w14:paraId="0000004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1287" w:hanging="36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 szerződéses tárgyalások lebonyolításában való közreműködést.</w:t>
      </w:r>
    </w:p>
    <w:p w:rsidR="00000000" w:rsidDel="00000000" w:rsidP="00000000" w:rsidRDefault="00000000" w:rsidRPr="00000000" w14:paraId="0000004C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 Megbízott köteles a megbízást a Megbízó érdekeinek megfelelően, szakszerűen, legjobb tudása szerint ellátni.</w:t>
      </w:r>
    </w:p>
    <w:p w:rsidR="00000000" w:rsidDel="00000000" w:rsidP="00000000" w:rsidRDefault="00000000" w:rsidRPr="00000000" w14:paraId="0000004D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 Megbízott köteles minden lényeges kérdésben a Megbízót folyamatosan tájékoztatni, illetve az érdeklődőknek az Ingatlanra vonatkozó minden lényeges körülményről szakszerű tájékoztatást adni az adásvételi szerződés sikeres megkötése érdekében.</w:t>
      </w:r>
    </w:p>
    <w:p w:rsidR="00000000" w:rsidDel="00000000" w:rsidP="00000000" w:rsidRDefault="00000000" w:rsidRPr="00000000" w14:paraId="0000004E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 Felek megállapodnak, hogy a jelen megbízás hatálya alatt a Megbízott jogosult az érdeklődők által akár írásban, akár elektronikus úton tett vételi ajánlat átvételére.</w:t>
      </w:r>
    </w:p>
    <w:p w:rsidR="00000000" w:rsidDel="00000000" w:rsidP="00000000" w:rsidRDefault="00000000" w:rsidRPr="00000000" w14:paraId="0000004F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Megbízó köteles a megbízotti eredményes teljesítéshez szükséges adatokat és információkat, okiratokat kellő időben és módon teljeskörűen a Megbízott rendelkezésére bocsátani. </w:t>
      </w:r>
    </w:p>
    <w:p w:rsidR="00000000" w:rsidDel="00000000" w:rsidP="00000000" w:rsidRDefault="00000000" w:rsidRPr="00000000" w14:paraId="00000050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Megbízó köteles lehetővé tenni, hogy előre egyeztetett időpontban a Megbízott az Ingatlant bemutathassa az érdeklődőknek. Megbízó köteles az Ingatlan bemutatások alkalmával személyesen vagy képviselője útján jelen lenni, kivéve abban az esetben, ha az Ingatlan bemutatásához kulcsot biztosít Megbízott részére. A</w:t>
      </w:r>
      <w:r w:rsidDel="00000000" w:rsidR="00000000" w:rsidRPr="00000000">
        <w:rPr>
          <w:rFonts w:ascii="Arial" w:cs="Arial" w:eastAsia="Arial" w:hAnsi="Arial"/>
          <w:rtl w:val="0"/>
        </w:rPr>
        <w:t xml:space="preserve">z ingatlan kulcsainak Megbízott részére történő átadásáról a Felek külön jegyzőkönyvet vesznek fel.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Megbízó köteles haladéktalanul tájékoztatni a Megbízottat, amennyiben a jelen szerződés megkötését követően az Ingatlan vonatkozásában bármilyen per-, teher- vagy igény kerül bejegyzésre az ingatlan-nyilvántartásban, illetve, ha az Ingatlan állaga bármely okból időközben a rendeltetésszerű használat által indokolható mértéket meghaladóan romlik.</w:t>
      </w:r>
    </w:p>
    <w:p w:rsidR="00000000" w:rsidDel="00000000" w:rsidP="00000000" w:rsidRDefault="00000000" w:rsidRPr="00000000" w14:paraId="00000052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 Felek </w:t>
      </w:r>
      <w:r w:rsidDel="00000000" w:rsidR="00000000" w:rsidRPr="00000000">
        <w:rPr>
          <w:rFonts w:ascii="Arial" w:cs="Arial" w:eastAsia="Arial" w:hAnsi="Arial"/>
          <w:rtl w:val="0"/>
        </w:rPr>
        <w:t xml:space="preserve">rögzítik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hogy a Megbízó jelen megbízás hatálya alatt is jogosult az Ingatlant saját maga hirdetni és értékesíteni, valamint a Megbízotton kívül harmadik személynek a jelen megbízással azonos tárgyban megbízást adni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1"/>
        <w:numPr>
          <w:ilvl w:val="0"/>
          <w:numId w:val="4"/>
        </w:numPr>
        <w:ind w:left="567" w:hanging="567"/>
        <w:rPr>
          <w:rFonts w:ascii="Arial" w:cs="Arial" w:eastAsia="Arial" w:hAnsi="Arial"/>
          <w:smallCaps w:val="1"/>
        </w:rPr>
      </w:pPr>
      <w:bookmarkStart w:colFirst="0" w:colLast="0" w:name="_heading=h.uol00ih4aoaa" w:id="0"/>
      <w:bookmarkEnd w:id="0"/>
      <w:r w:rsidDel="00000000" w:rsidR="00000000" w:rsidRPr="00000000">
        <w:rPr>
          <w:rFonts w:ascii="Arial" w:cs="Arial" w:eastAsia="Arial" w:hAnsi="Arial"/>
          <w:smallCaps w:val="1"/>
          <w:rtl w:val="0"/>
        </w:rPr>
        <w:t xml:space="preserve">A megbízási díj és a költségtérítés</w:t>
      </w:r>
    </w:p>
    <w:p w:rsidR="00000000" w:rsidDel="00000000" w:rsidP="00000000" w:rsidRDefault="00000000" w:rsidRPr="00000000" w14:paraId="00000054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 megbízás teljesítése esetén a Megbízó megbízási díjra válik jogosulttá, amely tartalmazza a közvetítés díját és a Megbízott valamennyi költségét. A megbízási díj mértéke:</w:t>
      </w:r>
    </w:p>
    <w:p w:rsidR="00000000" w:rsidDel="00000000" w:rsidP="00000000" w:rsidRDefault="00000000" w:rsidRPr="00000000" w14:paraId="00000055">
      <w:pPr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  <w:highlight w:val="yellow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bruttó _____________ 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Ft, azaz _____________ forint,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vagy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az ingatlan vételárának (bruttó) __ %-a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______ százaléka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color w:val="000000"/>
          <w:highlight w:val="yellow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 megbízási díj – számviteli bizonylat alapján – a Felek megállapodása alapján a Megbízott bankszámlájára történő átutalással vagy készpénzben teljesítendő.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 megbízást a Felek abban az esetben tekintik teljesítettnek, ha a jelen </w:t>
      </w:r>
      <w:r w:rsidDel="00000000" w:rsidR="00000000" w:rsidRPr="00000000">
        <w:rPr>
          <w:rFonts w:ascii="Arial" w:cs="Arial" w:eastAsia="Arial" w:hAnsi="Arial"/>
          <w:rtl w:val="0"/>
        </w:rPr>
        <w:t xml:space="preserve">megbízási szerződés hatálya alatt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1287" w:hanging="72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 Megbízott által közvetített személlyel a Megbízó tulajdonjog átruházásra irányuló szerződést köt, ideértve az előszerződés megkötését is, </w:t>
      </w:r>
    </w:p>
    <w:p w:rsidR="00000000" w:rsidDel="00000000" w:rsidP="00000000" w:rsidRDefault="00000000" w:rsidRPr="00000000" w14:paraId="0000005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1287" w:hanging="72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amennyiben jogszabály és/vagy szerződés alapján harmadik személynek elővásárlási joga áll fenn az Ingatlan vonatkozásában és ezen harmadik személy a Megbízott által közvetített személy vételi ajánlatából kifolyólag él és e harmadik személlyel a Megbízó tulajdonjog átruházására irányuló szerződést köt, vagy</w:t>
      </w:r>
    </w:p>
    <w:p w:rsidR="00000000" w:rsidDel="00000000" w:rsidP="00000000" w:rsidRDefault="00000000" w:rsidRPr="00000000" w14:paraId="0000005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1287" w:hanging="72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Megbízó az érdeklődő által tett teljes bizonyító erejű magánokiratba foglalt vételi ajánlatát az ajánlati kötöttségi időn belül teljes bizonyító erejű magánokiratba foglalt elfogadó nyilatkozatával elfogadta.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Felek megállapodnak továbbá, hogy a megbízást abban az esetben is teljesítettnek tekintik, ha a jelen megbízási szerződés megszűnését követő </w:t>
      </w:r>
      <w:r w:rsidDel="00000000" w:rsidR="00000000" w:rsidRPr="00000000">
        <w:rPr>
          <w:rFonts w:ascii="Arial" w:cs="Arial" w:eastAsia="Arial" w:hAnsi="Arial"/>
          <w:rtl w:val="0"/>
        </w:rPr>
        <w:t xml:space="preserve">12 hónapon</w:t>
      </w:r>
      <w:r w:rsidDel="00000000" w:rsidR="00000000" w:rsidRPr="00000000">
        <w:rPr>
          <w:rFonts w:ascii="Arial" w:cs="Arial" w:eastAsia="Arial" w:hAnsi="Arial"/>
          <w:rtl w:val="0"/>
        </w:rPr>
        <w:t xml:space="preserve"> belül a Megbízó a Megbízott által közvetített személlyel a Megbízó tulajdonjog átruházásra irányuló szerződést köt, ideértve az előszerződés megkötését is.</w:t>
      </w:r>
    </w:p>
    <w:p w:rsidR="00000000" w:rsidDel="00000000" w:rsidP="00000000" w:rsidRDefault="00000000" w:rsidRPr="00000000" w14:paraId="0000005D">
      <w:pPr>
        <w:numPr>
          <w:ilvl w:val="1"/>
          <w:numId w:val="4"/>
        </w:numPr>
        <w:spacing w:after="120" w:before="120" w:lineRule="auto"/>
        <w:ind w:left="567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Megbízott által közvetített személynek az a természetes személy, jogi személy vagy jogi személyiséggel nem rendelkező jogképes szervezet minősül, aki a Megbízott jelen megbízás szerinti tevékenysége nyomán szerzett tudomást az Ingatlan értékesítéséről és erről a Megbízott számára írásbeli nyilatkozatot tett (pl. megtekintési nyilatkozat).</w:t>
      </w:r>
    </w:p>
    <w:p w:rsidR="00000000" w:rsidDel="00000000" w:rsidP="00000000" w:rsidRDefault="00000000" w:rsidRPr="00000000" w14:paraId="0000005E">
      <w:pPr>
        <w:numPr>
          <w:ilvl w:val="1"/>
          <w:numId w:val="4"/>
        </w:numPr>
        <w:spacing w:after="120" w:before="120" w:lineRule="auto"/>
        <w:ind w:left="567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Felek megállapodnak, hogy a megbízási szerződést akkor is teljesítettnek tekintik, ha a 3.3 pont szerinti jogügyletek valamelyike nem, vagy nem kizárólag a Megbízott által közvetített személlyel, hanem annak hozzátartozójával, és/vagy olyan nem természetes személlyel jön létre, melynek a Megbízott által közvetített személy, vagy akár a hozzátartozója a tagja, a tisztségviselője, vagy egyéb módon érdemben befolyással bír a működésére (pl. közvetett tulajdonlás, közvetett irányítás).</w:t>
      </w:r>
    </w:p>
    <w:p w:rsidR="00000000" w:rsidDel="00000000" w:rsidP="00000000" w:rsidRDefault="00000000" w:rsidRPr="00000000" w14:paraId="0000005F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megbízási díj esedékessége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: az Ingatlan tulajdonjogának átruházására irányuló szerződés vagy előszerz</w:t>
      </w:r>
      <w:r w:rsidDel="00000000" w:rsidR="00000000" w:rsidRPr="00000000">
        <w:rPr>
          <w:rFonts w:ascii="Arial" w:cs="Arial" w:eastAsia="Arial" w:hAnsi="Arial"/>
          <w:rtl w:val="0"/>
        </w:rPr>
        <w:t xml:space="preserve">ődés megkötésének napjától számított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Fonts w:ascii="Arial" w:cs="Arial" w:eastAsia="Arial" w:hAnsi="Arial"/>
          <w:rtl w:val="0"/>
        </w:rPr>
        <w:t xml:space="preserve"> naptári nap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. A</w:t>
      </w:r>
      <w:r w:rsidDel="00000000" w:rsidR="00000000" w:rsidRPr="00000000">
        <w:rPr>
          <w:rFonts w:ascii="Arial" w:cs="Arial" w:eastAsia="Arial" w:hAnsi="Arial"/>
          <w:rtl w:val="0"/>
        </w:rPr>
        <w:t xml:space="preserve"> Felek rögzítik, hogy a jelen megbízási szerződés 3.3 pontjának (iii) pontja esetén a fizetési határidő kezdő napja az elfogadó nyilatkozat hatályosulásának napja.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Style w:val="Heading1"/>
        <w:numPr>
          <w:ilvl w:val="0"/>
          <w:numId w:val="4"/>
        </w:numPr>
        <w:ind w:left="567" w:hanging="567"/>
        <w:rPr>
          <w:rFonts w:ascii="Arial" w:cs="Arial" w:eastAsia="Arial" w:hAnsi="Arial"/>
          <w:smallCaps w:val="1"/>
        </w:rPr>
      </w:pPr>
      <w:r w:rsidDel="00000000" w:rsidR="00000000" w:rsidRPr="00000000">
        <w:rPr>
          <w:rFonts w:ascii="Arial" w:cs="Arial" w:eastAsia="Arial" w:hAnsi="Arial"/>
          <w:smallCaps w:val="1"/>
          <w:rtl w:val="0"/>
        </w:rPr>
        <w:t xml:space="preserve">A megbízás időtartama</w:t>
      </w:r>
    </w:p>
    <w:p w:rsidR="00000000" w:rsidDel="00000000" w:rsidP="00000000" w:rsidRDefault="00000000" w:rsidRPr="00000000" w14:paraId="00000061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 Felek a jelen megbízási szerződést annak mindkét Fél általi aláírásának napjától kezdődő hatállyal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határozatlan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időtartamra kötik.</w:t>
      </w:r>
    </w:p>
    <w:p w:rsidR="00000000" w:rsidDel="00000000" w:rsidP="00000000" w:rsidRDefault="00000000" w:rsidRPr="00000000" w14:paraId="00000062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Jelen megbízási szerződés megszűnik, ha:</w:t>
      </w:r>
    </w:p>
    <w:p w:rsidR="00000000" w:rsidDel="00000000" w:rsidP="00000000" w:rsidRDefault="00000000" w:rsidRPr="00000000" w14:paraId="0000006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1287" w:hanging="72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 megbízást a Megbízott teljesíti,</w:t>
      </w:r>
    </w:p>
    <w:p w:rsidR="00000000" w:rsidDel="00000000" w:rsidP="00000000" w:rsidRDefault="00000000" w:rsidRPr="00000000" w14:paraId="0000006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1287" w:hanging="72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az Ingatlant a Megbízó értékesíti,</w:t>
      </w:r>
    </w:p>
    <w:p w:rsidR="00000000" w:rsidDel="00000000" w:rsidP="00000000" w:rsidRDefault="00000000" w:rsidRPr="00000000" w14:paraId="0000006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1287" w:hanging="72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bármelyik Fél írásbeli jognyilatkozattal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felmondja.</w:t>
      </w:r>
    </w:p>
    <w:p w:rsidR="00000000" w:rsidDel="00000000" w:rsidP="00000000" w:rsidRDefault="00000000" w:rsidRPr="00000000" w14:paraId="00000066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Amennyiben jelen szerződés nem a Megbízott üzlethelyiségében jön létre, úgy felek rögzítik, hogy a 45/2014. (II.26.) Korm. rendelet értelmében Megbízó a jelen szerződéstől az aláírástól számított 14 napon belül indokolás nélkül elállhat. Az elállást írásban kell közölni a Megbízottal. Amennyiben a Megbízott a szerződés teljesítését már megkezdte, úgy a Megbízó az aláírástól számított 14 napon belül - a Megbízott ésszerű költségeinek megtérítése mellett - indokolás nélkül felmondhatja a szerződést. E nyilatkozatát a Megbízó a fent hivatkozott Korm. rendelet 2. sz. mellékletében található minta vagy az erre vonatkozó egyéb egyértelmű, írásos nyilatkozattal teheti meg elektronikusan, vagy a Megbízott székhelyére címzett postai küldemény útján.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numPr>
          <w:ilvl w:val="1"/>
          <w:numId w:val="4"/>
        </w:numPr>
        <w:spacing w:after="120" w:before="120" w:lineRule="auto"/>
        <w:ind w:left="567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Megbízott tájékoztatja a Megbízót, hogy a fogyasztókkal szembeni tisztességtelen kereskedelmi gyakorlat tilalmáról szóló törvény szerinti magatartási kódex nem áll rendelkezésre, valamint a Megbízó - jogvita esetén - jogosult az alábbi, illetékes békéltető testülethez fordulni:</w:t>
      </w:r>
    </w:p>
    <w:p w:rsidR="00000000" w:rsidDel="00000000" w:rsidP="00000000" w:rsidRDefault="00000000" w:rsidRPr="00000000" w14:paraId="00000068">
      <w:pPr>
        <w:numPr>
          <w:ilvl w:val="2"/>
          <w:numId w:val="4"/>
        </w:numPr>
        <w:spacing w:after="120" w:before="120" w:lineRule="auto"/>
        <w:ind w:left="567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Békéltető testület neve: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_________________________________</w:t>
      </w:r>
    </w:p>
    <w:p w:rsidR="00000000" w:rsidDel="00000000" w:rsidP="00000000" w:rsidRDefault="00000000" w:rsidRPr="00000000" w14:paraId="00000069">
      <w:pPr>
        <w:numPr>
          <w:ilvl w:val="2"/>
          <w:numId w:val="4"/>
        </w:numPr>
        <w:spacing w:after="120" w:before="120" w:lineRule="auto"/>
        <w:ind w:left="567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Békéltető testület címe: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_________________________________</w:t>
      </w:r>
    </w:p>
    <w:p w:rsidR="00000000" w:rsidDel="00000000" w:rsidP="00000000" w:rsidRDefault="00000000" w:rsidRPr="00000000" w14:paraId="0000006A">
      <w:pPr>
        <w:pStyle w:val="Heading1"/>
        <w:numPr>
          <w:ilvl w:val="0"/>
          <w:numId w:val="4"/>
        </w:numPr>
        <w:ind w:left="567" w:hanging="567"/>
        <w:rPr>
          <w:rFonts w:ascii="Arial" w:cs="Arial" w:eastAsia="Arial" w:hAnsi="Arial"/>
          <w:smallCaps w:val="1"/>
        </w:rPr>
      </w:pPr>
      <w:r w:rsidDel="00000000" w:rsidR="00000000" w:rsidRPr="00000000">
        <w:rPr>
          <w:rFonts w:ascii="Arial" w:cs="Arial" w:eastAsia="Arial" w:hAnsi="Arial"/>
          <w:smallCaps w:val="1"/>
          <w:rtl w:val="0"/>
        </w:rPr>
        <w:t xml:space="preserve">Adatkezelés</w:t>
      </w:r>
    </w:p>
    <w:p w:rsidR="00000000" w:rsidDel="00000000" w:rsidP="00000000" w:rsidRDefault="00000000" w:rsidRPr="00000000" w14:paraId="0000006B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 Megbízott jogosult, a jogszabályok által előírt esetben pedig köteles a hatósági nyilvántartásokból való adatigénylés útján ellenőrizni a Megbízó és jognyilatkozat tételére meghatalmazott képviselőik azonosításához szükséges adatokat. A Megbízott az így megismert adatokat a jogszabályok által előírt cél érdekében és korlátozásoknak megfelelően jogosult kezelni. A megbízott az adatellenőrzésről és az adatkezelés részleteiről a jelen szerződés aláírásával egyidejűleg tájékoztatja a Megbízót. A Megbízó az adatellenőrzéshez és adatkezeléshez ezennel hozzájárul, és kijelenti, hogy beszerezte a jognyilatkozat tételére meghatalmazott képviselői hozzájárulását is.</w:t>
      </w:r>
    </w:p>
    <w:p w:rsidR="00000000" w:rsidDel="00000000" w:rsidP="00000000" w:rsidRDefault="00000000" w:rsidRPr="00000000" w14:paraId="0000006C">
      <w:pPr>
        <w:pStyle w:val="Heading1"/>
        <w:numPr>
          <w:ilvl w:val="0"/>
          <w:numId w:val="4"/>
        </w:numPr>
        <w:ind w:left="567" w:hanging="567"/>
        <w:rPr>
          <w:rFonts w:ascii="Arial" w:cs="Arial" w:eastAsia="Arial" w:hAnsi="Arial"/>
          <w:smallCaps w:val="1"/>
        </w:rPr>
      </w:pPr>
      <w:r w:rsidDel="00000000" w:rsidR="00000000" w:rsidRPr="00000000">
        <w:rPr>
          <w:rFonts w:ascii="Arial" w:cs="Arial" w:eastAsia="Arial" w:hAnsi="Arial"/>
          <w:smallCaps w:val="1"/>
          <w:rtl w:val="0"/>
        </w:rPr>
        <w:t xml:space="preserve">Egyebek</w:t>
      </w:r>
    </w:p>
    <w:p w:rsidR="00000000" w:rsidDel="00000000" w:rsidP="00000000" w:rsidRDefault="00000000" w:rsidRPr="00000000" w14:paraId="0000006D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 Megbízott kijelenti, hogy ingatlanközvetítői tevékenység végzésére jogosult, az üzletszerűen végzett ingatlanközvetítői, valamint üzletszerű ingatlanvagyon-értékelő és közvetítői tevékenység folytatásának feltételeiről, az eljárás részletes szabályairól szóló jogszabályban meghatározott bejelentést megtette, az 1993. évi LXXVIII. törvény 64/</w:t>
      </w:r>
      <w:r w:rsidDel="00000000" w:rsidR="00000000" w:rsidRPr="00000000">
        <w:rPr>
          <w:rFonts w:ascii="Arial" w:cs="Arial" w:eastAsia="Arial" w:hAnsi="Arial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. pontj</w:t>
      </w:r>
      <w:r w:rsidDel="00000000" w:rsidR="00000000" w:rsidRPr="00000000">
        <w:rPr>
          <w:rFonts w:ascii="Arial" w:cs="Arial" w:eastAsia="Arial" w:hAnsi="Arial"/>
          <w:rtl w:val="0"/>
        </w:rPr>
        <w:t xml:space="preserve">a szerinti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ingatlanközvetítői névjegyzékben szerepel.</w:t>
      </w:r>
    </w:p>
    <w:p w:rsidR="00000000" w:rsidDel="00000000" w:rsidP="00000000" w:rsidRDefault="00000000" w:rsidRPr="00000000" w14:paraId="0000006E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 Felek megállapodnak, hogy a Megbízott az általa a megbízási szerződésben vállalt feladatok teljesítéséhez almegbízottakat (teljesítési segéd) vehet igénybe és ezeknek további megbízásokat adhat. A Megbízott az almegbízott magatartásáért úgy felel, mintha az általa elvégzett feladatokat maga végezte volna el.</w:t>
      </w:r>
    </w:p>
    <w:p w:rsidR="00000000" w:rsidDel="00000000" w:rsidP="00000000" w:rsidRDefault="00000000" w:rsidRPr="00000000" w14:paraId="0000006F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Jelen megbízási szerződés csak a Felek kölcsönös megegyezése alapján, írásban módosítható.</w:t>
      </w:r>
    </w:p>
    <w:p w:rsidR="00000000" w:rsidDel="00000000" w:rsidP="00000000" w:rsidRDefault="00000000" w:rsidRPr="00000000" w14:paraId="00000070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 megbízási szerződésben nem szabályozott kérdésekben a Ptk. és a kapcsolódó egyéb jogszabályok az irányadóak.</w:t>
      </w:r>
    </w:p>
    <w:p w:rsidR="00000000" w:rsidDel="00000000" w:rsidP="00000000" w:rsidRDefault="00000000" w:rsidRPr="00000000" w14:paraId="0000007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firstLine="0"/>
        <w:rPr>
          <w:rFonts w:ascii="Arial" w:cs="Arial" w:eastAsia="Arial" w:hAnsi="Arial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i w:val="1"/>
          <w:iCs w:val="1"/>
          <w:color w:val="000000"/>
          <w:highlight w:val="yellow"/>
        </w:rPr>
      </w:pP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(Helyszín)</w:t>
      </w:r>
      <w:r w:rsidDel="00000000" w:rsidR="00000000" w:rsidRPr="00000000">
        <w:rPr>
          <w:rFonts w:ascii="Arial" w:cs="Arial" w:eastAsia="Arial" w:hAnsi="Arial"/>
          <w:color w:val="000000"/>
          <w:highlight w:val="yellow"/>
          <w:rtl w:val="0"/>
        </w:rPr>
        <w:t xml:space="preserve">, 202_. ______________ __.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highlight w:val="yellow"/>
          <w:rtl w:val="0"/>
        </w:rPr>
        <w:t xml:space="preserve"> </w:t>
      </w:r>
    </w:p>
    <w:p w:rsidR="00000000" w:rsidDel="00000000" w:rsidP="00000000" w:rsidRDefault="00000000" w:rsidRPr="00000000" w14:paraId="0000007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665"/>
        <w:gridCol w:w="3031"/>
        <w:gridCol w:w="2330"/>
        <w:tblGridChange w:id="0">
          <w:tblGrid>
            <w:gridCol w:w="3665"/>
            <w:gridCol w:w="3031"/>
            <w:gridCol w:w="233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___________________</w:t>
            </w:r>
          </w:p>
        </w:tc>
        <w:tc>
          <w:tcPr/>
          <w:p w:rsidR="00000000" w:rsidDel="00000000" w:rsidP="00000000" w:rsidRDefault="00000000" w:rsidRPr="00000000" w14:paraId="0000007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___________________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8">
            <w:pPr>
              <w:jc w:val="center"/>
              <w:rPr>
                <w:rFonts w:ascii="Arial" w:cs="Arial" w:eastAsia="Arial" w:hAnsi="Arial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highlight w:val="yellow"/>
                <w:rtl w:val="0"/>
              </w:rPr>
              <w:t xml:space="preserve">név</w:t>
            </w:r>
          </w:p>
          <w:p w:rsidR="00000000" w:rsidDel="00000000" w:rsidP="00000000" w:rsidRDefault="00000000" w:rsidRPr="00000000" w14:paraId="0000007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Megbízó</w:t>
            </w:r>
          </w:p>
        </w:tc>
        <w:tc>
          <w:tcPr/>
          <w:p w:rsidR="00000000" w:rsidDel="00000000" w:rsidP="00000000" w:rsidRDefault="00000000" w:rsidRPr="00000000" w14:paraId="0000007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jc w:val="center"/>
              <w:rPr>
                <w:rFonts w:ascii="Arial" w:cs="Arial" w:eastAsia="Arial" w:hAnsi="Arial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highlight w:val="yellow"/>
                <w:rtl w:val="0"/>
              </w:rPr>
              <w:t xml:space="preserve">név</w:t>
            </w:r>
          </w:p>
          <w:p w:rsidR="00000000" w:rsidDel="00000000" w:rsidP="00000000" w:rsidRDefault="00000000" w:rsidRPr="00000000" w14:paraId="0000007C">
            <w:pPr>
              <w:jc w:val="center"/>
              <w:rPr>
                <w:rFonts w:ascii="Arial" w:cs="Arial" w:eastAsia="Arial" w:hAnsi="Arial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highlight w:val="yellow"/>
                <w:rtl w:val="0"/>
              </w:rPr>
              <w:t xml:space="preserve">titulus</w:t>
            </w:r>
          </w:p>
          <w:p w:rsidR="00000000" w:rsidDel="00000000" w:rsidP="00000000" w:rsidRDefault="00000000" w:rsidRPr="00000000" w14:paraId="0000007D">
            <w:pPr>
              <w:jc w:val="center"/>
              <w:rPr>
                <w:rFonts w:ascii="Arial" w:cs="Arial" w:eastAsia="Arial" w:hAnsi="Arial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highlight w:val="yellow"/>
                <w:rtl w:val="0"/>
              </w:rPr>
              <w:t xml:space="preserve">cégnév</w:t>
            </w:r>
          </w:p>
          <w:p w:rsidR="00000000" w:rsidDel="00000000" w:rsidP="00000000" w:rsidRDefault="00000000" w:rsidRPr="00000000" w14:paraId="0000007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Megbízott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2">
      <w:pPr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160" w:line="259" w:lineRule="auto"/>
        <w:jc w:val="left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40" w:top="1276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color w:val="000000"/>
        <w:rtl w:val="0"/>
      </w:rPr>
      <w:t xml:space="preserve">/</w:t>
    </w: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jc w:val="center"/>
      <w:rPr>
        <w:b w:val="1"/>
        <w:bCs w:val="1"/>
        <w:color w:val="000000"/>
      </w:rPr>
    </w:pPr>
    <w:r w:rsidDel="00000000" w:rsidR="00000000" w:rsidRPr="00000000">
      <w:rPr>
        <w:b w:val="1"/>
        <w:bCs w:val="1"/>
        <w:color w:val="000000"/>
        <w:rtl w:val="0"/>
      </w:rPr>
      <w:t xml:space="preserve">TERVEZET</w:t>
    </w:r>
  </w:p>
  <w:p w:rsidR="00000000" w:rsidDel="00000000" w:rsidP="00000000" w:rsidRDefault="00000000" w:rsidRPr="00000000" w14:paraId="00000086">
    <w:pPr>
      <w:rPr>
        <w:sz w:val="18"/>
        <w:szCs w:val="18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Roman"/>
      <w:lvlText w:val="(%1)"/>
      <w:lvlJc w:val="left"/>
      <w:pPr>
        <w:ind w:left="1287" w:hanging="720.0000000000001"/>
      </w:pPr>
      <w:rPr/>
    </w:lvl>
    <w:lvl w:ilvl="1">
      <w:start w:val="1"/>
      <w:numFmt w:val="lowerLetter"/>
      <w:lvlText w:val="%2."/>
      <w:lvlJc w:val="left"/>
      <w:pPr>
        <w:ind w:left="1647" w:hanging="360"/>
      </w:pPr>
      <w:rPr/>
    </w:lvl>
    <w:lvl w:ilvl="2">
      <w:start w:val="1"/>
      <w:numFmt w:val="lowerRoman"/>
      <w:lvlText w:val="%3."/>
      <w:lvlJc w:val="right"/>
      <w:pPr>
        <w:ind w:left="2367" w:hanging="180"/>
      </w:pPr>
      <w:rPr/>
    </w:lvl>
    <w:lvl w:ilvl="3">
      <w:start w:val="1"/>
      <w:numFmt w:val="decimal"/>
      <w:lvlText w:val="%4."/>
      <w:lvlJc w:val="left"/>
      <w:pPr>
        <w:ind w:left="3087" w:hanging="360"/>
      </w:pPr>
      <w:rPr/>
    </w:lvl>
    <w:lvl w:ilvl="4">
      <w:start w:val="1"/>
      <w:numFmt w:val="lowerLetter"/>
      <w:lvlText w:val="%5."/>
      <w:lvlJc w:val="left"/>
      <w:pPr>
        <w:ind w:left="3807" w:hanging="360"/>
      </w:pPr>
      <w:rPr/>
    </w:lvl>
    <w:lvl w:ilvl="5">
      <w:start w:val="1"/>
      <w:numFmt w:val="lowerRoman"/>
      <w:lvlText w:val="%6."/>
      <w:lvlJc w:val="right"/>
      <w:pPr>
        <w:ind w:left="4527" w:hanging="180"/>
      </w:pPr>
      <w:rPr/>
    </w:lvl>
    <w:lvl w:ilvl="6">
      <w:start w:val="1"/>
      <w:numFmt w:val="decimal"/>
      <w:lvlText w:val="%7."/>
      <w:lvlJc w:val="left"/>
      <w:pPr>
        <w:ind w:left="5247" w:hanging="360"/>
      </w:pPr>
      <w:rPr/>
    </w:lvl>
    <w:lvl w:ilvl="7">
      <w:start w:val="1"/>
      <w:numFmt w:val="lowerLetter"/>
      <w:lvlText w:val="%8."/>
      <w:lvlJc w:val="left"/>
      <w:pPr>
        <w:ind w:left="5967" w:hanging="360"/>
      </w:pPr>
      <w:rPr/>
    </w:lvl>
    <w:lvl w:ilvl="8">
      <w:start w:val="1"/>
      <w:numFmt w:val="lowerRoman"/>
      <w:lvlText w:val="%9."/>
      <w:lvlJc w:val="right"/>
      <w:pPr>
        <w:ind w:left="6687" w:hanging="180"/>
      </w:pPr>
      <w:rPr/>
    </w:lvl>
  </w:abstractNum>
  <w:abstractNum w:abstractNumId="2">
    <w:lvl w:ilvl="0">
      <w:start w:val="1"/>
      <w:numFmt w:val="lowerRoman"/>
      <w:lvlText w:val="(%1)"/>
      <w:lvlJc w:val="left"/>
      <w:pPr>
        <w:ind w:left="1287" w:hanging="720.0000000000001"/>
      </w:pPr>
      <w:rPr/>
    </w:lvl>
    <w:lvl w:ilvl="1">
      <w:start w:val="1"/>
      <w:numFmt w:val="lowerLetter"/>
      <w:lvlText w:val="%2."/>
      <w:lvlJc w:val="left"/>
      <w:pPr>
        <w:ind w:left="1647" w:hanging="360"/>
      </w:pPr>
      <w:rPr/>
    </w:lvl>
    <w:lvl w:ilvl="2">
      <w:start w:val="1"/>
      <w:numFmt w:val="lowerRoman"/>
      <w:lvlText w:val="%3."/>
      <w:lvlJc w:val="right"/>
      <w:pPr>
        <w:ind w:left="2367" w:hanging="180"/>
      </w:pPr>
      <w:rPr/>
    </w:lvl>
    <w:lvl w:ilvl="3">
      <w:start w:val="1"/>
      <w:numFmt w:val="decimal"/>
      <w:lvlText w:val="%4."/>
      <w:lvlJc w:val="left"/>
      <w:pPr>
        <w:ind w:left="3087" w:hanging="360"/>
      </w:pPr>
      <w:rPr/>
    </w:lvl>
    <w:lvl w:ilvl="4">
      <w:start w:val="1"/>
      <w:numFmt w:val="lowerLetter"/>
      <w:lvlText w:val="%5."/>
      <w:lvlJc w:val="left"/>
      <w:pPr>
        <w:ind w:left="3807" w:hanging="360"/>
      </w:pPr>
      <w:rPr/>
    </w:lvl>
    <w:lvl w:ilvl="5">
      <w:start w:val="1"/>
      <w:numFmt w:val="lowerRoman"/>
      <w:lvlText w:val="%6."/>
      <w:lvlJc w:val="right"/>
      <w:pPr>
        <w:ind w:left="4527" w:hanging="180"/>
      </w:pPr>
      <w:rPr/>
    </w:lvl>
    <w:lvl w:ilvl="6">
      <w:start w:val="1"/>
      <w:numFmt w:val="decimal"/>
      <w:lvlText w:val="%7."/>
      <w:lvlJc w:val="left"/>
      <w:pPr>
        <w:ind w:left="5247" w:hanging="360"/>
      </w:pPr>
      <w:rPr/>
    </w:lvl>
    <w:lvl w:ilvl="7">
      <w:start w:val="1"/>
      <w:numFmt w:val="lowerLetter"/>
      <w:lvlText w:val="%8."/>
      <w:lvlJc w:val="left"/>
      <w:pPr>
        <w:ind w:left="5967" w:hanging="360"/>
      </w:pPr>
      <w:rPr/>
    </w:lvl>
    <w:lvl w:ilvl="8">
      <w:start w:val="1"/>
      <w:numFmt w:val="lowerRoman"/>
      <w:lvlText w:val="%9."/>
      <w:lvlJc w:val="right"/>
      <w:pPr>
        <w:ind w:left="6687" w:hanging="18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1287" w:hanging="360.0000000000001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○"/>
      <w:lvlJc w:val="left"/>
      <w:pPr>
        <w:ind w:left="2007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■"/>
      <w:lvlJc w:val="left"/>
      <w:pPr>
        <w:ind w:left="272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○"/>
      <w:lvlJc w:val="left"/>
      <w:pPr>
        <w:ind w:left="4167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■"/>
      <w:lvlJc w:val="left"/>
      <w:pPr>
        <w:ind w:left="488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○"/>
      <w:lvlJc w:val="left"/>
      <w:pPr>
        <w:ind w:left="6327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■"/>
      <w:lvlJc w:val="left"/>
      <w:pPr>
        <w:ind w:left="7047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decimal"/>
      <w:lvlText w:val="%1"/>
      <w:lvlJc w:val="left"/>
      <w:pPr>
        <w:ind w:left="567" w:hanging="567"/>
      </w:pPr>
      <w:rPr/>
    </w:lvl>
    <w:lvl w:ilvl="1">
      <w:start w:val="1"/>
      <w:numFmt w:val="decimal"/>
      <w:lvlText w:val="%1.%2"/>
      <w:lvlJc w:val="left"/>
      <w:pPr>
        <w:ind w:left="567" w:hanging="567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ind w:left="567" w:hanging="567"/>
      </w:pPr>
      <w:rPr/>
    </w:lvl>
    <w:lvl w:ilvl="3">
      <w:start w:val="1"/>
      <w:numFmt w:val="decimal"/>
      <w:lvlText w:val="%1.%2.%3.%4"/>
      <w:lvlJc w:val="left"/>
      <w:pPr>
        <w:ind w:left="567" w:hanging="567"/>
      </w:pPr>
      <w:rPr/>
    </w:lvl>
    <w:lvl w:ilvl="4">
      <w:start w:val="1"/>
      <w:numFmt w:val="decimal"/>
      <w:lvlText w:val="%1.%2.%3.%4.%5"/>
      <w:lvlJc w:val="left"/>
      <w:pPr>
        <w:ind w:left="567" w:hanging="567"/>
      </w:pPr>
      <w:rPr/>
    </w:lvl>
    <w:lvl w:ilvl="5">
      <w:start w:val="1"/>
      <w:numFmt w:val="decimal"/>
      <w:lvlText w:val="%1.%2.%3.%4.%5.%6"/>
      <w:lvlJc w:val="left"/>
      <w:pPr>
        <w:ind w:left="567" w:hanging="567"/>
      </w:pPr>
      <w:rPr/>
    </w:lvl>
    <w:lvl w:ilvl="6">
      <w:start w:val="1"/>
      <w:numFmt w:val="decimal"/>
      <w:lvlText w:val="%1.%2.%3.%4.%5.%6.%7"/>
      <w:lvlJc w:val="left"/>
      <w:pPr>
        <w:ind w:left="567" w:hanging="567"/>
      </w:pPr>
      <w:rPr/>
    </w:lvl>
    <w:lvl w:ilvl="7">
      <w:start w:val="1"/>
      <w:numFmt w:val="decimal"/>
      <w:lvlText w:val="%1.%2.%3.%4.%5.%6.%7.%8"/>
      <w:lvlJc w:val="left"/>
      <w:pPr>
        <w:ind w:left="567" w:hanging="567"/>
      </w:pPr>
      <w:rPr/>
    </w:lvl>
    <w:lvl w:ilvl="8">
      <w:start w:val="1"/>
      <w:numFmt w:val="decimal"/>
      <w:lvlText w:val="%1.%2.%3.%4.%5.%6.%7.%8.%9"/>
      <w:lvlJc w:val="left"/>
      <w:pPr>
        <w:ind w:left="567" w:hanging="567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hu"/>
      </w:rPr>
    </w:rPrDefault>
    <w:pPrDefault>
      <w:pPr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120" w:lineRule="auto"/>
      <w:ind w:left="1287" w:hanging="360"/>
    </w:pPr>
    <w:rPr>
      <w:rFonts w:ascii="Calibri" w:cs="Calibri" w:eastAsia="Calibri" w:hAnsi="Calibri"/>
      <w:b w:val="1"/>
      <w:bCs w:val="1"/>
      <w:sz w:val="21"/>
      <w:szCs w:val="21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  <w:ind w:left="1647" w:hanging="360"/>
    </w:pPr>
    <w:rPr>
      <w:rFonts w:ascii="Calibri" w:cs="Calibri" w:eastAsia="Calibri" w:hAnsi="Calibri"/>
      <w:color w:val="2e75b5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  <w:ind w:left="2727" w:hanging="360"/>
    </w:pPr>
    <w:rPr>
      <w:rFonts w:ascii="Calibri" w:cs="Calibri" w:eastAsia="Calibri" w:hAnsi="Calibri"/>
      <w:color w:val="1e4d78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before="40" w:lineRule="auto"/>
      <w:ind w:left="3447" w:hanging="360"/>
    </w:pPr>
    <w:rPr>
      <w:rFonts w:ascii="Calibri" w:cs="Calibri" w:eastAsia="Calibri" w:hAnsi="Calibri"/>
      <w:i w:val="1"/>
      <w:iCs w:val="1"/>
      <w:color w:val="2e75b5"/>
    </w:rPr>
  </w:style>
  <w:style w:type="paragraph" w:styleId="Heading5">
    <w:name w:val="heading 5"/>
    <w:basedOn w:val="Normal"/>
    <w:next w:val="Normal"/>
    <w:pPr>
      <w:keepNext w:val="1"/>
      <w:keepLines w:val="1"/>
      <w:spacing w:before="40" w:lineRule="auto"/>
      <w:ind w:left="4167" w:hanging="360"/>
    </w:pPr>
    <w:rPr>
      <w:rFonts w:ascii="Calibri" w:cs="Calibri" w:eastAsia="Calibri" w:hAnsi="Calibri"/>
      <w:color w:val="2e75b5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  <w:ind w:left="4887" w:hanging="360"/>
    </w:pPr>
    <w:rPr>
      <w:rFonts w:ascii="Calibri" w:cs="Calibri" w:eastAsia="Calibri" w:hAnsi="Calibri"/>
      <w:color w:val="1e4d78"/>
    </w:rPr>
  </w:style>
  <w:style w:type="paragraph" w:styleId="Title">
    <w:name w:val="Title"/>
    <w:basedOn w:val="Normal"/>
    <w:next w:val="Normal"/>
    <w:pPr>
      <w:spacing w:after="240" w:lineRule="auto"/>
      <w:jc w:val="center"/>
    </w:pPr>
    <w:rPr>
      <w:rFonts w:ascii="Calibri" w:cs="Calibri" w:eastAsia="Calibri" w:hAnsi="Calibri"/>
      <w:b w:val="1"/>
      <w:bCs w:val="1"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"/>
    <w:semiHidden w:val="1"/>
    <w:unhideWhenUsed w:val="1"/>
    <w:qFormat w:val="1"/>
    <w:rsid w:val="00761C7B"/>
    <w:pPr>
      <w:keepNext w:val="1"/>
      <w:keepLines w:val="1"/>
      <w:numPr>
        <w:ilvl w:val="6"/>
        <w:numId w:val="3"/>
      </w:numPr>
      <w:spacing w:before="40"/>
      <w:outlineLvl w:val="6"/>
    </w:pPr>
    <w:rPr>
      <w:rFonts w:asciiTheme="majorHAnsi" w:cstheme="majorBidi" w:eastAsiaTheme="majorEastAsia" w:hAnsiTheme="majorHAnsi"/>
      <w:i w:val="1"/>
      <w:iCs w:val="1"/>
      <w:color w:val="1f4d78" w:themeColor="accent1" w:themeShade="00007F"/>
    </w:rPr>
  </w:style>
  <w:style w:type="paragraph" w:styleId="Cmsor8">
    <w:name w:val="heading 8"/>
    <w:basedOn w:val="Norml"/>
    <w:next w:val="Norml"/>
    <w:link w:val="Cmsor8Char"/>
    <w:uiPriority w:val="9"/>
    <w:semiHidden w:val="1"/>
    <w:unhideWhenUsed w:val="1"/>
    <w:qFormat w:val="1"/>
    <w:rsid w:val="00761C7B"/>
    <w:pPr>
      <w:keepNext w:val="1"/>
      <w:keepLines w:val="1"/>
      <w:numPr>
        <w:ilvl w:val="7"/>
        <w:numId w:val="3"/>
      </w:numPr>
      <w:spacing w:before="40"/>
      <w:outlineLvl w:val="7"/>
    </w:pPr>
    <w:rPr>
      <w:rFonts w:asciiTheme="majorHAnsi" w:cstheme="majorBidi" w:eastAsiaTheme="majorEastAsia" w:hAnsiTheme="majorHAnsi"/>
      <w:color w:val="272727" w:themeColor="text1" w:themeTint="0000D8"/>
      <w:sz w:val="21"/>
      <w:szCs w:val="21"/>
    </w:rPr>
  </w:style>
  <w:style w:type="paragraph" w:styleId="Cmsor9">
    <w:name w:val="heading 9"/>
    <w:basedOn w:val="Norml"/>
    <w:next w:val="Norml"/>
    <w:link w:val="Cmsor9Char"/>
    <w:uiPriority w:val="9"/>
    <w:semiHidden w:val="1"/>
    <w:unhideWhenUsed w:val="1"/>
    <w:qFormat w:val="1"/>
    <w:rsid w:val="00761C7B"/>
    <w:pPr>
      <w:keepNext w:val="1"/>
      <w:keepLines w:val="1"/>
      <w:numPr>
        <w:ilvl w:val="8"/>
        <w:numId w:val="3"/>
      </w:numPr>
      <w:spacing w:before="40"/>
      <w:outlineLvl w:val="8"/>
    </w:pPr>
    <w:rPr>
      <w:rFonts w:asciiTheme="majorHAnsi" w:cstheme="majorBidi" w:eastAsiaTheme="majorEastAsia" w:hAnsiTheme="majorHAnsi"/>
      <w:i w:val="1"/>
      <w:iCs w:val="1"/>
      <w:color w:val="272727" w:themeColor="text1" w:themeTint="0000D8"/>
      <w:sz w:val="21"/>
      <w:szCs w:val="21"/>
    </w:rPr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Cmsor1Char" w:customStyle="1">
    <w:name w:val="Címsor 1 Char"/>
    <w:basedOn w:val="Bekezdsalapbettpusa"/>
    <w:link w:val="Cmsor1"/>
    <w:uiPriority w:val="9"/>
    <w:rsid w:val="00761C7B"/>
    <w:rPr>
      <w:rFonts w:asciiTheme="majorHAnsi" w:cstheme="majorBidi" w:eastAsiaTheme="majorEastAsia" w:hAnsiTheme="majorHAnsi"/>
      <w:b w:val="1"/>
      <w:sz w:val="21"/>
      <w:szCs w:val="32"/>
    </w:rPr>
  </w:style>
  <w:style w:type="character" w:styleId="Cmsor2Char" w:customStyle="1">
    <w:name w:val="Címsor 2 Char"/>
    <w:basedOn w:val="Bekezdsalapbettpusa"/>
    <w:link w:val="Cmsor2"/>
    <w:uiPriority w:val="9"/>
    <w:semiHidden w:val="1"/>
    <w:rsid w:val="00761C7B"/>
    <w:rPr>
      <w:rFonts w:asciiTheme="majorHAnsi" w:cstheme="majorBidi" w:eastAsiaTheme="majorEastAsia" w:hAnsiTheme="majorHAnsi"/>
      <w:color w:val="2e74b5" w:themeColor="accent1" w:themeShade="0000BF"/>
      <w:sz w:val="26"/>
      <w:szCs w:val="26"/>
    </w:rPr>
  </w:style>
  <w:style w:type="character" w:styleId="Cmsor3Char" w:customStyle="1">
    <w:name w:val="Címsor 3 Char"/>
    <w:basedOn w:val="Bekezdsalapbettpusa"/>
    <w:link w:val="Cmsor3"/>
    <w:uiPriority w:val="9"/>
    <w:rsid w:val="00761C7B"/>
    <w:rPr>
      <w:rFonts w:asciiTheme="majorHAnsi" w:cstheme="majorBidi" w:eastAsiaTheme="majorEastAsia" w:hAnsiTheme="majorHAnsi"/>
      <w:color w:val="1f4d78" w:themeColor="accent1" w:themeShade="00007F"/>
      <w:sz w:val="24"/>
      <w:szCs w:val="24"/>
    </w:rPr>
  </w:style>
  <w:style w:type="character" w:styleId="Cmsor4Char" w:customStyle="1">
    <w:name w:val="Címsor 4 Char"/>
    <w:basedOn w:val="Bekezdsalapbettpusa"/>
    <w:link w:val="Cmsor4"/>
    <w:uiPriority w:val="9"/>
    <w:rsid w:val="00761C7B"/>
    <w:rPr>
      <w:rFonts w:asciiTheme="majorHAnsi" w:cstheme="majorBidi" w:eastAsiaTheme="majorEastAsia" w:hAnsiTheme="majorHAnsi"/>
      <w:i w:val="1"/>
      <w:iCs w:val="1"/>
      <w:color w:val="2e74b5" w:themeColor="accent1" w:themeShade="0000BF"/>
      <w:sz w:val="20"/>
    </w:rPr>
  </w:style>
  <w:style w:type="character" w:styleId="Cmsor5Char" w:customStyle="1">
    <w:name w:val="Címsor 5 Char"/>
    <w:basedOn w:val="Bekezdsalapbettpusa"/>
    <w:link w:val="Cmsor5"/>
    <w:uiPriority w:val="9"/>
    <w:rsid w:val="00761C7B"/>
    <w:rPr>
      <w:rFonts w:asciiTheme="majorHAnsi" w:cstheme="majorBidi" w:eastAsiaTheme="majorEastAsia" w:hAnsiTheme="majorHAnsi"/>
      <w:color w:val="2e74b5" w:themeColor="accent1" w:themeShade="0000BF"/>
      <w:sz w:val="20"/>
    </w:rPr>
  </w:style>
  <w:style w:type="character" w:styleId="Cmsor6Char" w:customStyle="1">
    <w:name w:val="Címsor 6 Char"/>
    <w:basedOn w:val="Bekezdsalapbettpusa"/>
    <w:link w:val="Cmsor6"/>
    <w:uiPriority w:val="9"/>
    <w:rsid w:val="00761C7B"/>
    <w:rPr>
      <w:rFonts w:asciiTheme="majorHAnsi" w:cstheme="majorBidi" w:eastAsiaTheme="majorEastAsia" w:hAnsiTheme="majorHAnsi"/>
      <w:color w:val="1f4d78" w:themeColor="accent1" w:themeShade="00007F"/>
      <w:sz w:val="20"/>
    </w:rPr>
  </w:style>
  <w:style w:type="character" w:styleId="Cmsor7Char" w:customStyle="1">
    <w:name w:val="Címsor 7 Char"/>
    <w:basedOn w:val="Bekezdsalapbettpusa"/>
    <w:link w:val="Cmsor7"/>
    <w:uiPriority w:val="9"/>
    <w:semiHidden w:val="1"/>
    <w:rsid w:val="00761C7B"/>
    <w:rPr>
      <w:rFonts w:asciiTheme="majorHAnsi" w:cstheme="majorBidi" w:eastAsiaTheme="majorEastAsia" w:hAnsiTheme="majorHAnsi"/>
      <w:i w:val="1"/>
      <w:iCs w:val="1"/>
      <w:color w:val="1f4d78" w:themeColor="accent1" w:themeShade="00007F"/>
      <w:sz w:val="20"/>
    </w:rPr>
  </w:style>
  <w:style w:type="character" w:styleId="Cmsor8Char" w:customStyle="1">
    <w:name w:val="Címsor 8 Char"/>
    <w:basedOn w:val="Bekezdsalapbettpusa"/>
    <w:link w:val="Cmsor8"/>
    <w:uiPriority w:val="9"/>
    <w:semiHidden w:val="1"/>
    <w:rsid w:val="00761C7B"/>
    <w:rPr>
      <w:rFonts w:asciiTheme="majorHAnsi" w:cstheme="majorBidi" w:eastAsiaTheme="majorEastAsia" w:hAnsiTheme="majorHAnsi"/>
      <w:color w:val="272727" w:themeColor="text1" w:themeTint="0000D8"/>
      <w:sz w:val="21"/>
      <w:szCs w:val="21"/>
    </w:rPr>
  </w:style>
  <w:style w:type="character" w:styleId="Cmsor9Char" w:customStyle="1">
    <w:name w:val="Címsor 9 Char"/>
    <w:basedOn w:val="Bekezdsalapbettpusa"/>
    <w:link w:val="Cmsor9"/>
    <w:uiPriority w:val="9"/>
    <w:semiHidden w:val="1"/>
    <w:rsid w:val="00761C7B"/>
    <w:rPr>
      <w:rFonts w:asciiTheme="majorHAnsi" w:cstheme="majorBidi" w:eastAsiaTheme="majorEastAsia" w:hAnsiTheme="majorHAnsi"/>
      <w:i w:val="1"/>
      <w:iCs w:val="1"/>
      <w:color w:val="272727" w:themeColor="text1" w:themeTint="0000D8"/>
      <w:sz w:val="21"/>
      <w:szCs w:val="21"/>
    </w:rPr>
  </w:style>
  <w:style w:type="character" w:styleId="CmChar" w:customStyle="1">
    <w:name w:val="Cím Char"/>
    <w:basedOn w:val="Bekezdsalapbettpusa"/>
    <w:link w:val="Cm"/>
    <w:uiPriority w:val="10"/>
    <w:rsid w:val="001E5F0E"/>
    <w:rPr>
      <w:rFonts w:asciiTheme="majorHAnsi" w:cstheme="majorBidi" w:eastAsiaTheme="majorEastAsia" w:hAnsiTheme="majorHAnsi"/>
      <w:b w:val="1"/>
      <w:spacing w:val="20"/>
      <w:kern w:val="28"/>
      <w:szCs w:val="56"/>
    </w:rPr>
  </w:style>
  <w:style w:type="paragraph" w:styleId="lfej">
    <w:name w:val="header"/>
    <w:basedOn w:val="Norml"/>
    <w:link w:val="lfejChar"/>
    <w:uiPriority w:val="99"/>
    <w:unhideWhenUsed w:val="1"/>
    <w:rsid w:val="00761C7B"/>
    <w:pPr>
      <w:tabs>
        <w:tab w:val="center" w:pos="4513"/>
        <w:tab w:val="right" w:pos="9026"/>
      </w:tabs>
    </w:pPr>
  </w:style>
  <w:style w:type="character" w:styleId="lfejChar" w:customStyle="1">
    <w:name w:val="Élőfej Char"/>
    <w:basedOn w:val="Bekezdsalapbettpusa"/>
    <w:link w:val="lfej"/>
    <w:uiPriority w:val="99"/>
    <w:rsid w:val="00761C7B"/>
    <w:rPr>
      <w:sz w:val="20"/>
    </w:rPr>
  </w:style>
  <w:style w:type="paragraph" w:styleId="llb">
    <w:name w:val="footer"/>
    <w:basedOn w:val="Norml"/>
    <w:link w:val="llbChar"/>
    <w:uiPriority w:val="99"/>
    <w:unhideWhenUsed w:val="1"/>
    <w:rsid w:val="00761C7B"/>
    <w:pPr>
      <w:tabs>
        <w:tab w:val="center" w:pos="4513"/>
        <w:tab w:val="right" w:pos="9026"/>
      </w:tabs>
    </w:pPr>
  </w:style>
  <w:style w:type="character" w:styleId="llbChar" w:customStyle="1">
    <w:name w:val="Élőláb Char"/>
    <w:basedOn w:val="Bekezdsalapbettpusa"/>
    <w:link w:val="llb"/>
    <w:uiPriority w:val="99"/>
    <w:rsid w:val="00761C7B"/>
    <w:rPr>
      <w:sz w:val="20"/>
    </w:rPr>
  </w:style>
  <w:style w:type="paragraph" w:styleId="Paragraph" w:customStyle="1">
    <w:name w:val="Paragraph"/>
    <w:basedOn w:val="Norml"/>
    <w:qFormat w:val="1"/>
    <w:rsid w:val="00761C7B"/>
    <w:pPr>
      <w:numPr>
        <w:ilvl w:val="1"/>
        <w:numId w:val="3"/>
      </w:numPr>
      <w:spacing w:after="120" w:before="120"/>
    </w:pPr>
  </w:style>
  <w:style w:type="paragraph" w:styleId="Paragraphsub1" w:customStyle="1">
    <w:name w:val="Paragraph_sub_1"/>
    <w:basedOn w:val="Paragraph"/>
    <w:qFormat w:val="1"/>
    <w:rsid w:val="00162496"/>
    <w:pPr>
      <w:numPr>
        <w:ilvl w:val="0"/>
        <w:numId w:val="0"/>
      </w:numPr>
      <w:ind w:left="567" w:hanging="567"/>
    </w:pPr>
  </w:style>
  <w:style w:type="table" w:styleId="Rcsostblzat">
    <w:name w:val="Table Grid"/>
    <w:basedOn w:val="Normltblzat"/>
    <w:uiPriority w:val="39"/>
    <w:rsid w:val="00FC764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fejlecbold1" w:customStyle="1">
    <w:name w:val="fejlecbold1"/>
    <w:basedOn w:val="Bekezdsalapbettpusa"/>
    <w:rsid w:val="003002F9"/>
    <w:rPr>
      <w:rFonts w:ascii="Times" w:hAnsi="Times" w:hint="default"/>
      <w:b w:val="1"/>
      <w:bCs w:val="1"/>
      <w:sz w:val="18"/>
      <w:szCs w:val="18"/>
    </w:rPr>
  </w:style>
  <w:style w:type="character" w:styleId="Hiperhivatkozs">
    <w:name w:val="Hyperlink"/>
    <w:basedOn w:val="Bekezdsalapbettpusa"/>
    <w:uiPriority w:val="99"/>
    <w:semiHidden w:val="1"/>
    <w:unhideWhenUsed w:val="1"/>
    <w:rsid w:val="0074502F"/>
    <w:rPr>
      <w:color w:val="0000ff"/>
      <w:u w:val="single"/>
    </w:rPr>
  </w:style>
  <w:style w:type="character" w:styleId="apple-converted-space" w:customStyle="1">
    <w:name w:val="apple-converted-space"/>
    <w:basedOn w:val="Bekezdsalapbettpusa"/>
    <w:rsid w:val="00F069F1"/>
  </w:style>
  <w:style w:type="paragraph" w:styleId="Listaszerbekezds">
    <w:name w:val="List Paragraph"/>
    <w:basedOn w:val="Norml"/>
    <w:uiPriority w:val="34"/>
    <w:qFormat w:val="1"/>
    <w:rsid w:val="00DA19BC"/>
    <w:pPr>
      <w:spacing w:after="160" w:line="259" w:lineRule="auto"/>
      <w:ind w:left="720"/>
      <w:contextualSpacing w:val="1"/>
      <w:jc w:val="left"/>
    </w:pPr>
    <w:rPr>
      <w:sz w:val="22"/>
    </w:rPr>
  </w:style>
  <w:style w:type="character" w:styleId="Jegyzethivatkozs">
    <w:name w:val="annotation reference"/>
    <w:basedOn w:val="Bekezdsalapbettpusa"/>
    <w:uiPriority w:val="99"/>
    <w:semiHidden w:val="1"/>
    <w:unhideWhenUsed w:val="1"/>
    <w:rsid w:val="005C091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 w:val="1"/>
    <w:rsid w:val="005C0917"/>
  </w:style>
  <w:style w:type="character" w:styleId="JegyzetszvegChar" w:customStyle="1">
    <w:name w:val="Jegyzetszöveg Char"/>
    <w:basedOn w:val="Bekezdsalapbettpusa"/>
    <w:link w:val="Jegyzetszveg"/>
    <w:uiPriority w:val="99"/>
    <w:rsid w:val="005C091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 w:val="1"/>
    <w:unhideWhenUsed w:val="1"/>
    <w:rsid w:val="005C0917"/>
    <w:rPr>
      <w:b w:val="1"/>
      <w:bCs w:val="1"/>
    </w:rPr>
  </w:style>
  <w:style w:type="character" w:styleId="MegjegyzstrgyaChar" w:customStyle="1">
    <w:name w:val="Megjegyzés tárgya Char"/>
    <w:basedOn w:val="JegyzetszvegChar"/>
    <w:link w:val="Megjegyzstrgya"/>
    <w:uiPriority w:val="99"/>
    <w:semiHidden w:val="1"/>
    <w:rsid w:val="005C0917"/>
    <w:rPr>
      <w:b w:val="1"/>
      <w:bCs w:val="1"/>
      <w:sz w:val="20"/>
      <w:szCs w:val="20"/>
    </w:r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NormlWeb">
    <w:name w:val="Normal (Web)"/>
    <w:basedOn w:val="Norml"/>
    <w:uiPriority w:val="99"/>
    <w:unhideWhenUsed w:val="1"/>
    <w:rsid w:val="005A111A"/>
    <w:pPr>
      <w:spacing w:after="100" w:afterAutospacing="1" w:before="100" w:beforeAutospacing="1"/>
      <w:jc w:val="left"/>
    </w:pPr>
    <w:rPr>
      <w:rFonts w:ascii="Times New Roman" w:cs="Times New Roman" w:eastAsia="Times New Roman" w:hAnsi="Times New Roman"/>
      <w:sz w:val="24"/>
      <w:szCs w:val="24"/>
      <w:lang w:val="hu-HU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ms5mAz9turWMeXld4YcRPI/r3Q==">CgMxLjAyDmgudW9sMDBpaDRhb2FhOAByITFySFkzRGozalJSQS1xWS1YVTdtdUkxY3Exd3lXYUI0Rg==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2026-03-17T09:13:00Z</dcterms:created>
  <dc:creator>Boglárka Szánthó</dc:creator>
</cp:coreProperties>
</file>